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F73B0" w14:textId="77777777" w:rsidR="00114D6F" w:rsidRPr="00186995" w:rsidRDefault="00114D6F" w:rsidP="00114D6F">
      <w:pPr>
        <w:spacing w:after="0" w:line="240" w:lineRule="auto"/>
        <w:rPr>
          <w:rFonts w:ascii="Georgia" w:hAnsi="Georgia"/>
          <w:b/>
          <w:sz w:val="28"/>
          <w:szCs w:val="28"/>
        </w:rPr>
      </w:pPr>
      <w:bookmarkStart w:id="0" w:name="_Hlk188522343"/>
      <w:bookmarkEnd w:id="0"/>
      <w:r>
        <w:rPr>
          <w:rFonts w:ascii="Georgia" w:hAnsi="Georgia"/>
          <w:b/>
          <w:sz w:val="28"/>
          <w:szCs w:val="28"/>
        </w:rPr>
        <w:t>About the 2025 Reappraisal</w:t>
      </w:r>
    </w:p>
    <w:p w14:paraId="52F61754" w14:textId="77777777" w:rsidR="00114D6F" w:rsidRPr="00DA51C5" w:rsidRDefault="00114D6F" w:rsidP="00114D6F">
      <w:pPr>
        <w:spacing w:after="0" w:line="240" w:lineRule="auto"/>
        <w:rPr>
          <w:rFonts w:ascii="Georgia" w:hAnsi="Georgia"/>
          <w:sz w:val="16"/>
          <w:szCs w:val="16"/>
        </w:rPr>
      </w:pPr>
    </w:p>
    <w:p w14:paraId="45E9DD0A" w14:textId="77777777" w:rsidR="00114D6F" w:rsidRDefault="00114D6F" w:rsidP="00114D6F">
      <w:pPr>
        <w:spacing w:after="0" w:line="240" w:lineRule="auto"/>
        <w:jc w:val="both"/>
        <w:rPr>
          <w:rFonts w:ascii="Georgia" w:hAnsi="Georgia"/>
        </w:rPr>
      </w:pPr>
      <w:r w:rsidRPr="00273EEE">
        <w:rPr>
          <w:rFonts w:ascii="Georgia" w:hAnsi="Georgia"/>
          <w:b/>
          <w:bCs/>
        </w:rPr>
        <w:t>Reappraisal</w:t>
      </w:r>
      <w:r w:rsidRPr="00186995">
        <w:rPr>
          <w:rFonts w:ascii="Georgia" w:hAnsi="Georgia"/>
        </w:rPr>
        <w:t xml:space="preserve"> is the process of taking a</w:t>
      </w:r>
      <w:r>
        <w:rPr>
          <w:rFonts w:ascii="Georgia" w:hAnsi="Georgia"/>
        </w:rPr>
        <w:t xml:space="preserve"> January 1, </w:t>
      </w:r>
      <w:proofErr w:type="gramStart"/>
      <w:r>
        <w:rPr>
          <w:rFonts w:ascii="Georgia" w:hAnsi="Georgia"/>
        </w:rPr>
        <w:t>2025</w:t>
      </w:r>
      <w:proofErr w:type="gramEnd"/>
      <w:r>
        <w:rPr>
          <w:rFonts w:ascii="Georgia" w:hAnsi="Georgia"/>
        </w:rPr>
        <w:t xml:space="preserve"> </w:t>
      </w:r>
      <w:r w:rsidRPr="00273EEE">
        <w:rPr>
          <w:rFonts w:ascii="Georgia" w:hAnsi="Georgia"/>
          <w:b/>
          <w:bCs/>
        </w:rPr>
        <w:t>market value</w:t>
      </w:r>
      <w:r w:rsidRPr="00186995">
        <w:rPr>
          <w:rFonts w:ascii="Georgia" w:hAnsi="Georgia"/>
        </w:rPr>
        <w:t xml:space="preserve"> “snapshot” of all </w:t>
      </w:r>
      <w:r>
        <w:rPr>
          <w:rFonts w:ascii="Georgia" w:hAnsi="Georgia"/>
        </w:rPr>
        <w:t xml:space="preserve">Durham County </w:t>
      </w:r>
      <w:r w:rsidRPr="00186995">
        <w:rPr>
          <w:rFonts w:ascii="Georgia" w:hAnsi="Georgia"/>
        </w:rPr>
        <w:t>real property</w:t>
      </w:r>
      <w:r>
        <w:rPr>
          <w:rFonts w:ascii="Georgia" w:hAnsi="Georgia"/>
        </w:rPr>
        <w:t>.  R</w:t>
      </w:r>
      <w:r w:rsidRPr="00186995">
        <w:rPr>
          <w:rFonts w:ascii="Georgia" w:hAnsi="Georgia"/>
        </w:rPr>
        <w:t xml:space="preserve">eal property includes all </w:t>
      </w:r>
      <w:r>
        <w:rPr>
          <w:rFonts w:ascii="Georgia" w:hAnsi="Georgia"/>
        </w:rPr>
        <w:t>the land itself; buildings, structures, and improvements on the property; and all rights and privileges belonging to the property.  There are four general classifications of real property:</w:t>
      </w:r>
    </w:p>
    <w:p w14:paraId="37D19536" w14:textId="77777777" w:rsidR="00114D6F" w:rsidRDefault="00114D6F" w:rsidP="00114D6F">
      <w:pPr>
        <w:pStyle w:val="ListParagraph"/>
        <w:numPr>
          <w:ilvl w:val="0"/>
          <w:numId w:val="1"/>
        </w:numPr>
        <w:spacing w:after="0" w:line="240" w:lineRule="auto"/>
        <w:jc w:val="both"/>
        <w:rPr>
          <w:rFonts w:ascii="Georgia" w:hAnsi="Georgia"/>
        </w:rPr>
      </w:pPr>
      <w:r w:rsidRPr="00273EEE">
        <w:rPr>
          <w:rFonts w:ascii="Georgia" w:hAnsi="Georgia"/>
        </w:rPr>
        <w:t>Residential</w:t>
      </w:r>
    </w:p>
    <w:p w14:paraId="7E560484" w14:textId="77777777" w:rsidR="00114D6F" w:rsidRDefault="00114D6F" w:rsidP="00114D6F">
      <w:pPr>
        <w:pStyle w:val="ListParagraph"/>
        <w:numPr>
          <w:ilvl w:val="0"/>
          <w:numId w:val="1"/>
        </w:numPr>
        <w:spacing w:after="0" w:line="240" w:lineRule="auto"/>
        <w:jc w:val="both"/>
        <w:rPr>
          <w:rFonts w:ascii="Georgia" w:hAnsi="Georgia"/>
        </w:rPr>
      </w:pPr>
      <w:r>
        <w:rPr>
          <w:rFonts w:ascii="Georgia" w:hAnsi="Georgia"/>
        </w:rPr>
        <w:t>A</w:t>
      </w:r>
      <w:r w:rsidRPr="00273EEE">
        <w:rPr>
          <w:rFonts w:ascii="Georgia" w:hAnsi="Georgia"/>
        </w:rPr>
        <w:t>griculture</w:t>
      </w:r>
    </w:p>
    <w:p w14:paraId="44F83C3B" w14:textId="77777777" w:rsidR="00114D6F" w:rsidRDefault="00114D6F" w:rsidP="00114D6F">
      <w:pPr>
        <w:pStyle w:val="ListParagraph"/>
        <w:numPr>
          <w:ilvl w:val="0"/>
          <w:numId w:val="1"/>
        </w:numPr>
        <w:spacing w:after="0" w:line="240" w:lineRule="auto"/>
        <w:jc w:val="both"/>
        <w:rPr>
          <w:rFonts w:ascii="Georgia" w:hAnsi="Georgia"/>
        </w:rPr>
      </w:pPr>
      <w:r>
        <w:rPr>
          <w:rFonts w:ascii="Georgia" w:hAnsi="Georgia"/>
        </w:rPr>
        <w:t>C</w:t>
      </w:r>
      <w:r w:rsidRPr="00273EEE">
        <w:rPr>
          <w:rFonts w:ascii="Georgia" w:hAnsi="Georgia"/>
        </w:rPr>
        <w:t>ommercial</w:t>
      </w:r>
      <w:r>
        <w:rPr>
          <w:rFonts w:ascii="Georgia" w:hAnsi="Georgia"/>
        </w:rPr>
        <w:t>/Industrial</w:t>
      </w:r>
    </w:p>
    <w:p w14:paraId="022B7C14" w14:textId="77777777" w:rsidR="00114D6F" w:rsidRPr="00273EEE" w:rsidRDefault="00114D6F" w:rsidP="00114D6F">
      <w:pPr>
        <w:pStyle w:val="ListParagraph"/>
        <w:numPr>
          <w:ilvl w:val="0"/>
          <w:numId w:val="1"/>
        </w:numPr>
        <w:spacing w:after="0" w:line="240" w:lineRule="auto"/>
        <w:jc w:val="both"/>
        <w:rPr>
          <w:rFonts w:ascii="Georgia" w:hAnsi="Georgia"/>
        </w:rPr>
      </w:pPr>
      <w:r>
        <w:rPr>
          <w:rFonts w:ascii="Georgia" w:hAnsi="Georgia"/>
        </w:rPr>
        <w:t>E</w:t>
      </w:r>
      <w:r w:rsidRPr="00273EEE">
        <w:rPr>
          <w:rFonts w:ascii="Georgia" w:hAnsi="Georgia"/>
        </w:rPr>
        <w:t>xempt</w:t>
      </w:r>
      <w:r>
        <w:rPr>
          <w:rFonts w:ascii="Georgia" w:hAnsi="Georgia"/>
        </w:rPr>
        <w:t xml:space="preserve"> </w:t>
      </w:r>
    </w:p>
    <w:p w14:paraId="5943BA2B" w14:textId="77777777" w:rsidR="00114D6F" w:rsidRPr="00114D6F" w:rsidRDefault="00114D6F" w:rsidP="00114D6F">
      <w:pPr>
        <w:spacing w:after="0" w:line="240" w:lineRule="auto"/>
        <w:jc w:val="both"/>
        <w:rPr>
          <w:rFonts w:ascii="Georgia" w:hAnsi="Georgia"/>
        </w:rPr>
      </w:pPr>
    </w:p>
    <w:p w14:paraId="1649F897" w14:textId="77777777" w:rsidR="00114D6F" w:rsidRDefault="00114D6F" w:rsidP="00114D6F">
      <w:pPr>
        <w:spacing w:after="0" w:line="240" w:lineRule="auto"/>
        <w:jc w:val="both"/>
        <w:rPr>
          <w:rFonts w:ascii="Georgia" w:hAnsi="Georgia"/>
        </w:rPr>
      </w:pPr>
      <w:r>
        <w:rPr>
          <w:rFonts w:ascii="Georgia" w:hAnsi="Georgia"/>
        </w:rPr>
        <w:t>The m</w:t>
      </w:r>
      <w:r w:rsidRPr="00186995">
        <w:rPr>
          <w:rFonts w:ascii="Georgia" w:hAnsi="Georgia"/>
        </w:rPr>
        <w:t>arket value</w:t>
      </w:r>
      <w:r>
        <w:rPr>
          <w:rFonts w:ascii="Georgia" w:hAnsi="Georgia"/>
        </w:rPr>
        <w:t xml:space="preserve">, also referred to as the </w:t>
      </w:r>
      <w:r w:rsidRPr="00DB2D79">
        <w:rPr>
          <w:rFonts w:ascii="Georgia" w:hAnsi="Georgia"/>
          <w:u w:val="single"/>
        </w:rPr>
        <w:t>appraised value</w:t>
      </w:r>
      <w:r>
        <w:rPr>
          <w:rFonts w:ascii="Georgia" w:hAnsi="Georgia"/>
        </w:rPr>
        <w:t xml:space="preserve"> becomes the </w:t>
      </w:r>
      <w:r w:rsidRPr="00DB2D79">
        <w:rPr>
          <w:rFonts w:ascii="Georgia" w:hAnsi="Georgia"/>
          <w:u w:val="single"/>
        </w:rPr>
        <w:t>taxable value</w:t>
      </w:r>
      <w:r>
        <w:rPr>
          <w:rFonts w:ascii="Georgia" w:hAnsi="Georgia"/>
        </w:rPr>
        <w:t xml:space="preserve"> on which tax bills are calculated unless the property qualifies for an exemption, exclusion, or deferment. The appraised value will not change until the next scheduled reappraisal (2029) unless the property owner makes changes to the property.  Examples of reasons for changing the value may include new construction or zoning change. Appraised values change mostly due to physical property changes.</w:t>
      </w:r>
    </w:p>
    <w:p w14:paraId="2ED271BA" w14:textId="77777777" w:rsidR="00114D6F" w:rsidRPr="00114D6F" w:rsidRDefault="00114D6F" w:rsidP="00114D6F">
      <w:pPr>
        <w:spacing w:after="0" w:line="240" w:lineRule="auto"/>
        <w:jc w:val="both"/>
        <w:rPr>
          <w:rFonts w:ascii="Georgia" w:hAnsi="Georgia"/>
        </w:rPr>
      </w:pPr>
    </w:p>
    <w:p w14:paraId="5A61C13D" w14:textId="77777777" w:rsidR="00114D6F" w:rsidRDefault="00114D6F" w:rsidP="00114D6F">
      <w:pPr>
        <w:spacing w:after="0" w:line="240" w:lineRule="auto"/>
        <w:jc w:val="both"/>
        <w:rPr>
          <w:rFonts w:ascii="Georgia" w:hAnsi="Georgia"/>
        </w:rPr>
      </w:pPr>
      <w:r w:rsidRPr="00A81892">
        <w:rPr>
          <w:rFonts w:ascii="Georgia" w:hAnsi="Georgia"/>
        </w:rPr>
        <w:t xml:space="preserve">When </w:t>
      </w:r>
      <w:r>
        <w:rPr>
          <w:rFonts w:ascii="Georgia" w:hAnsi="Georgia"/>
        </w:rPr>
        <w:t>the appraised value changes, state law requires the assessor to appraise the property as if it existed in its current state on the reappraisal date, January 1, 2025.</w:t>
      </w:r>
      <w:r w:rsidRPr="00A81892">
        <w:rPr>
          <w:rFonts w:ascii="Georgia" w:hAnsi="Georgia"/>
        </w:rPr>
        <w:t xml:space="preserve"> </w:t>
      </w:r>
    </w:p>
    <w:p w14:paraId="74ED8DC5" w14:textId="6C9E54A2" w:rsidR="00114D6F" w:rsidRDefault="00114D6F" w:rsidP="00114D6F">
      <w:pPr>
        <w:spacing w:after="0" w:line="240" w:lineRule="auto"/>
        <w:jc w:val="both"/>
        <w:rPr>
          <w:rFonts w:ascii="Georgia" w:hAnsi="Georgia"/>
          <w:b/>
        </w:rPr>
      </w:pPr>
      <w:r>
        <w:rPr>
          <w:rFonts w:ascii="Georgia" w:hAnsi="Georgia"/>
          <w:noProof/>
        </w:rPr>
        <mc:AlternateContent>
          <mc:Choice Requires="wps">
            <w:drawing>
              <wp:anchor distT="0" distB="0" distL="114300" distR="114300" simplePos="0" relativeHeight="251659264" behindDoc="0" locked="0" layoutInCell="1" allowOverlap="1" wp14:anchorId="0A94597C" wp14:editId="061CA128">
                <wp:simplePos x="0" y="0"/>
                <wp:positionH relativeFrom="margin">
                  <wp:align>right</wp:align>
                </wp:positionH>
                <wp:positionV relativeFrom="paragraph">
                  <wp:posOffset>110489</wp:posOffset>
                </wp:positionV>
                <wp:extent cx="2601018" cy="1343025"/>
                <wp:effectExtent l="0" t="0" r="27940" b="28575"/>
                <wp:wrapNone/>
                <wp:docPr id="658126677" name="Text Box 3"/>
                <wp:cNvGraphicFramePr/>
                <a:graphic xmlns:a="http://schemas.openxmlformats.org/drawingml/2006/main">
                  <a:graphicData uri="http://schemas.microsoft.com/office/word/2010/wordprocessingShape">
                    <wps:wsp>
                      <wps:cNvSpPr txBox="1"/>
                      <wps:spPr>
                        <a:xfrm>
                          <a:off x="0" y="0"/>
                          <a:ext cx="2601018" cy="1343025"/>
                        </a:xfrm>
                        <a:prstGeom prst="rect">
                          <a:avLst/>
                        </a:prstGeom>
                        <a:solidFill>
                          <a:schemeClr val="lt1"/>
                        </a:solidFill>
                        <a:ln w="6350">
                          <a:solidFill>
                            <a:prstClr val="black"/>
                          </a:solidFill>
                        </a:ln>
                      </wps:spPr>
                      <wps:txbx>
                        <w:txbxContent>
                          <w:p w14:paraId="1B99A90A" w14:textId="77777777" w:rsidR="00114D6F" w:rsidRDefault="00114D6F" w:rsidP="00114D6F">
                            <w:pPr>
                              <w:spacing w:after="0" w:line="240" w:lineRule="auto"/>
                              <w:rPr>
                                <w:rFonts w:ascii="Georgia" w:hAnsi="Georgia"/>
                              </w:rPr>
                            </w:pPr>
                            <w:bookmarkStart w:id="1" w:name="_Hlk188521851"/>
                            <w:bookmarkEnd w:id="1"/>
                            <w:r>
                              <w:rPr>
                                <w:rFonts w:ascii="Georgia" w:hAnsi="Georgia"/>
                              </w:rPr>
                              <w:t xml:space="preserve">For example, if a </w:t>
                            </w:r>
                            <w:r>
                              <w:rPr>
                                <w:noProof/>
                              </w:rPr>
                              <w:t xml:space="preserve">    </w:t>
                            </w:r>
                          </w:p>
                          <w:p w14:paraId="70F6A55E" w14:textId="77777777" w:rsidR="00114D6F" w:rsidRDefault="00114D6F" w:rsidP="00114D6F">
                            <w:pPr>
                              <w:spacing w:after="0" w:line="240" w:lineRule="auto"/>
                              <w:rPr>
                                <w:rFonts w:ascii="Georgia" w:hAnsi="Georgia"/>
                              </w:rPr>
                            </w:pPr>
                            <w:r>
                              <w:rPr>
                                <w:rFonts w:ascii="Georgia" w:hAnsi="Georgia"/>
                              </w:rPr>
                              <w:t xml:space="preserve">house is built in       </w:t>
                            </w:r>
                          </w:p>
                          <w:p w14:paraId="413304F4" w14:textId="77777777" w:rsidR="00114D6F" w:rsidRDefault="00114D6F" w:rsidP="00114D6F">
                            <w:pPr>
                              <w:spacing w:after="0" w:line="240" w:lineRule="auto"/>
                              <w:rPr>
                                <w:rFonts w:ascii="Georgia" w:hAnsi="Georgia"/>
                              </w:rPr>
                            </w:pPr>
                            <w:r w:rsidRPr="00A81892">
                              <w:rPr>
                                <w:rFonts w:ascii="Georgia" w:hAnsi="Georgia"/>
                              </w:rPr>
                              <w:t>2027 on a lot that</w:t>
                            </w:r>
                          </w:p>
                          <w:p w14:paraId="5D51DD94" w14:textId="77777777" w:rsidR="00114D6F" w:rsidRDefault="00114D6F" w:rsidP="00114D6F">
                            <w:pPr>
                              <w:spacing w:after="0" w:line="240" w:lineRule="auto"/>
                              <w:rPr>
                                <w:rFonts w:ascii="Georgia" w:hAnsi="Georgia"/>
                              </w:rPr>
                            </w:pPr>
                            <w:r w:rsidRPr="00A81892">
                              <w:rPr>
                                <w:rFonts w:ascii="Georgia" w:hAnsi="Georgia"/>
                              </w:rPr>
                              <w:t>was vacant prior</w:t>
                            </w:r>
                          </w:p>
                          <w:p w14:paraId="28AE67E9" w14:textId="77777777" w:rsidR="00114D6F" w:rsidRDefault="00114D6F" w:rsidP="00114D6F">
                            <w:pPr>
                              <w:spacing w:after="0" w:line="240" w:lineRule="auto"/>
                              <w:rPr>
                                <w:rFonts w:ascii="Georgia" w:hAnsi="Georgia"/>
                              </w:rPr>
                            </w:pPr>
                            <w:r w:rsidRPr="00A81892">
                              <w:rPr>
                                <w:rFonts w:ascii="Georgia" w:hAnsi="Georgia"/>
                              </w:rPr>
                              <w:t>to 2025, the new</w:t>
                            </w:r>
                          </w:p>
                          <w:p w14:paraId="45D513C3" w14:textId="77777777" w:rsidR="00114D6F" w:rsidRDefault="00114D6F" w:rsidP="00114D6F">
                            <w:pPr>
                              <w:spacing w:after="0" w:line="240" w:lineRule="auto"/>
                              <w:rPr>
                                <w:rFonts w:ascii="Georgia" w:hAnsi="Georgia"/>
                              </w:rPr>
                            </w:pPr>
                            <w:r w:rsidRPr="00A81892">
                              <w:rPr>
                                <w:rFonts w:ascii="Georgia" w:hAnsi="Georgia"/>
                              </w:rPr>
                              <w:t>house and lot</w:t>
                            </w:r>
                            <w:r>
                              <w:rPr>
                                <w:rFonts w:ascii="Georgia" w:hAnsi="Georgia"/>
                              </w:rPr>
                              <w:t xml:space="preserve"> appraised value </w:t>
                            </w:r>
                            <w:r w:rsidRPr="00A81892">
                              <w:rPr>
                                <w:rFonts w:ascii="Georgia" w:hAnsi="Georgia"/>
                              </w:rPr>
                              <w:t xml:space="preserve">will </w:t>
                            </w:r>
                          </w:p>
                          <w:p w14:paraId="1A63E992" w14:textId="3DA4D5A2" w:rsidR="00114D6F" w:rsidRPr="00A81892" w:rsidRDefault="00114D6F" w:rsidP="00114D6F">
                            <w:pPr>
                              <w:spacing w:after="0" w:line="240" w:lineRule="auto"/>
                              <w:rPr>
                                <w:rFonts w:ascii="Georgia" w:hAnsi="Georgia"/>
                              </w:rPr>
                            </w:pPr>
                            <w:r w:rsidRPr="00A81892">
                              <w:rPr>
                                <w:rFonts w:ascii="Georgia" w:hAnsi="Georgia"/>
                              </w:rPr>
                              <w:t xml:space="preserve">be </w:t>
                            </w:r>
                            <w:r>
                              <w:rPr>
                                <w:rFonts w:ascii="Georgia" w:hAnsi="Georgia"/>
                              </w:rPr>
                              <w:t xml:space="preserve">determined using January 1, 2025, </w:t>
                            </w:r>
                            <w:r w:rsidRPr="00A81892">
                              <w:rPr>
                                <w:rFonts w:ascii="Georgia" w:hAnsi="Georgia"/>
                              </w:rPr>
                              <w:t>market values</w:t>
                            </w:r>
                            <w:r>
                              <w:rPr>
                                <w:rFonts w:ascii="Georgia" w:hAnsi="Georgia"/>
                              </w:rPr>
                              <w:t xml:space="preserve">. </w:t>
                            </w:r>
                          </w:p>
                          <w:p w14:paraId="060455B1" w14:textId="77777777" w:rsidR="00114D6F" w:rsidRPr="00D12B2E" w:rsidRDefault="00114D6F" w:rsidP="00114D6F">
                            <w:pPr>
                              <w:spacing w:after="0" w:line="240" w:lineRule="auto"/>
                              <w:rPr>
                                <w:rFonts w:ascii="Georgia" w:hAnsi="Georgia"/>
                                <w:b/>
                                <w:sz w:val="16"/>
                                <w:szCs w:val="16"/>
                              </w:rPr>
                            </w:pPr>
                          </w:p>
                          <w:p w14:paraId="6F581DFF" w14:textId="77777777" w:rsidR="00114D6F" w:rsidRDefault="00114D6F" w:rsidP="00114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4597C" id="_x0000_t202" coordsize="21600,21600" o:spt="202" path="m,l,21600r21600,l21600,xe">
                <v:stroke joinstyle="miter"/>
                <v:path gradientshapeok="t" o:connecttype="rect"/>
              </v:shapetype>
              <v:shape id="Text Box 3" o:spid="_x0000_s1026" type="#_x0000_t202" style="position:absolute;left:0;text-align:left;margin-left:153.6pt;margin-top:8.7pt;width:204.8pt;height:105.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" fillcolor="white [3201]" strokeweight=".5pt">
                <v:textbox>
                  <w:txbxContent>
                    <w:p w14:paraId="1B99A90A" w14:textId="77777777" w:rsidR="00114D6F" w:rsidRDefault="00114D6F" w:rsidP="00114D6F">
                      <w:pPr>
                        <w:spacing w:after="0" w:line="240" w:lineRule="auto"/>
                        <w:rPr>
                          <w:rFonts w:ascii="Georgia" w:hAnsi="Georgia"/>
                        </w:rPr>
                      </w:pPr>
                      <w:bookmarkStart w:id="2" w:name="_Hlk188521851"/>
                      <w:bookmarkEnd w:id="2"/>
                      <w:r>
                        <w:rPr>
                          <w:rFonts w:ascii="Georgia" w:hAnsi="Georgia"/>
                        </w:rPr>
                        <w:t xml:space="preserve">For example, if a </w:t>
                      </w:r>
                      <w:r>
                        <w:rPr>
                          <w:noProof/>
                        </w:rPr>
                        <w:t xml:space="preserve">    </w:t>
                      </w:r>
                    </w:p>
                    <w:p w14:paraId="70F6A55E" w14:textId="77777777" w:rsidR="00114D6F" w:rsidRDefault="00114D6F" w:rsidP="00114D6F">
                      <w:pPr>
                        <w:spacing w:after="0" w:line="240" w:lineRule="auto"/>
                        <w:rPr>
                          <w:rFonts w:ascii="Georgia" w:hAnsi="Georgia"/>
                        </w:rPr>
                      </w:pPr>
                      <w:r>
                        <w:rPr>
                          <w:rFonts w:ascii="Georgia" w:hAnsi="Georgia"/>
                        </w:rPr>
                        <w:t xml:space="preserve">house is built in       </w:t>
                      </w:r>
                    </w:p>
                    <w:p w14:paraId="413304F4" w14:textId="77777777" w:rsidR="00114D6F" w:rsidRDefault="00114D6F" w:rsidP="00114D6F">
                      <w:pPr>
                        <w:spacing w:after="0" w:line="240" w:lineRule="auto"/>
                        <w:rPr>
                          <w:rFonts w:ascii="Georgia" w:hAnsi="Georgia"/>
                        </w:rPr>
                      </w:pPr>
                      <w:r w:rsidRPr="00A81892">
                        <w:rPr>
                          <w:rFonts w:ascii="Georgia" w:hAnsi="Georgia"/>
                        </w:rPr>
                        <w:t>2027 on a lot that</w:t>
                      </w:r>
                    </w:p>
                    <w:p w14:paraId="5D51DD94" w14:textId="77777777" w:rsidR="00114D6F" w:rsidRDefault="00114D6F" w:rsidP="00114D6F">
                      <w:pPr>
                        <w:spacing w:after="0" w:line="240" w:lineRule="auto"/>
                        <w:rPr>
                          <w:rFonts w:ascii="Georgia" w:hAnsi="Georgia"/>
                        </w:rPr>
                      </w:pPr>
                      <w:r w:rsidRPr="00A81892">
                        <w:rPr>
                          <w:rFonts w:ascii="Georgia" w:hAnsi="Georgia"/>
                        </w:rPr>
                        <w:t>was vacant prior</w:t>
                      </w:r>
                    </w:p>
                    <w:p w14:paraId="28AE67E9" w14:textId="77777777" w:rsidR="00114D6F" w:rsidRDefault="00114D6F" w:rsidP="00114D6F">
                      <w:pPr>
                        <w:spacing w:after="0" w:line="240" w:lineRule="auto"/>
                        <w:rPr>
                          <w:rFonts w:ascii="Georgia" w:hAnsi="Georgia"/>
                        </w:rPr>
                      </w:pPr>
                      <w:r w:rsidRPr="00A81892">
                        <w:rPr>
                          <w:rFonts w:ascii="Georgia" w:hAnsi="Georgia"/>
                        </w:rPr>
                        <w:t>to 2025, the new</w:t>
                      </w:r>
                    </w:p>
                    <w:p w14:paraId="45D513C3" w14:textId="77777777" w:rsidR="00114D6F" w:rsidRDefault="00114D6F" w:rsidP="00114D6F">
                      <w:pPr>
                        <w:spacing w:after="0" w:line="240" w:lineRule="auto"/>
                        <w:rPr>
                          <w:rFonts w:ascii="Georgia" w:hAnsi="Georgia"/>
                        </w:rPr>
                      </w:pPr>
                      <w:r w:rsidRPr="00A81892">
                        <w:rPr>
                          <w:rFonts w:ascii="Georgia" w:hAnsi="Georgia"/>
                        </w:rPr>
                        <w:t>house and lot</w:t>
                      </w:r>
                      <w:r>
                        <w:rPr>
                          <w:rFonts w:ascii="Georgia" w:hAnsi="Georgia"/>
                        </w:rPr>
                        <w:t xml:space="preserve"> appraised value </w:t>
                      </w:r>
                      <w:r w:rsidRPr="00A81892">
                        <w:rPr>
                          <w:rFonts w:ascii="Georgia" w:hAnsi="Georgia"/>
                        </w:rPr>
                        <w:t xml:space="preserve">will </w:t>
                      </w:r>
                    </w:p>
                    <w:p w14:paraId="1A63E992" w14:textId="3DA4D5A2" w:rsidR="00114D6F" w:rsidRPr="00A81892" w:rsidRDefault="00114D6F" w:rsidP="00114D6F">
                      <w:pPr>
                        <w:spacing w:after="0" w:line="240" w:lineRule="auto"/>
                        <w:rPr>
                          <w:rFonts w:ascii="Georgia" w:hAnsi="Georgia"/>
                        </w:rPr>
                      </w:pPr>
                      <w:r w:rsidRPr="00A81892">
                        <w:rPr>
                          <w:rFonts w:ascii="Georgia" w:hAnsi="Georgia"/>
                        </w:rPr>
                        <w:t xml:space="preserve">be </w:t>
                      </w:r>
                      <w:r>
                        <w:rPr>
                          <w:rFonts w:ascii="Georgia" w:hAnsi="Georgia"/>
                        </w:rPr>
                        <w:t xml:space="preserve">determined using January 1, </w:t>
                      </w:r>
                      <w:r>
                        <w:rPr>
                          <w:rFonts w:ascii="Georgia" w:hAnsi="Georgia"/>
                        </w:rPr>
                        <w:t>2025,</w:t>
                      </w:r>
                      <w:r>
                        <w:rPr>
                          <w:rFonts w:ascii="Georgia" w:hAnsi="Georgia"/>
                        </w:rPr>
                        <w:t xml:space="preserve"> </w:t>
                      </w:r>
                      <w:r w:rsidRPr="00A81892">
                        <w:rPr>
                          <w:rFonts w:ascii="Georgia" w:hAnsi="Georgia"/>
                        </w:rPr>
                        <w:t>market values</w:t>
                      </w:r>
                      <w:r>
                        <w:rPr>
                          <w:rFonts w:ascii="Georgia" w:hAnsi="Georgia"/>
                        </w:rPr>
                        <w:t xml:space="preserve">. </w:t>
                      </w:r>
                    </w:p>
                    <w:p w14:paraId="060455B1" w14:textId="77777777" w:rsidR="00114D6F" w:rsidRPr="00D12B2E" w:rsidRDefault="00114D6F" w:rsidP="00114D6F">
                      <w:pPr>
                        <w:spacing w:after="0" w:line="240" w:lineRule="auto"/>
                        <w:rPr>
                          <w:rFonts w:ascii="Georgia" w:hAnsi="Georgia"/>
                          <w:b/>
                          <w:sz w:val="16"/>
                          <w:szCs w:val="16"/>
                        </w:rPr>
                      </w:pPr>
                    </w:p>
                    <w:p w14:paraId="6F581DFF" w14:textId="77777777" w:rsidR="00114D6F" w:rsidRDefault="00114D6F" w:rsidP="00114D6F"/>
                  </w:txbxContent>
                </v:textbox>
                <w10:wrap anchorx="margin"/>
              </v:shape>
            </w:pict>
          </mc:Fallback>
        </mc:AlternateContent>
      </w:r>
    </w:p>
    <w:p w14:paraId="5864A465" w14:textId="1121C357" w:rsidR="00114D6F" w:rsidRPr="00423850" w:rsidRDefault="00114D6F" w:rsidP="00114D6F">
      <w:pPr>
        <w:spacing w:after="0" w:line="240" w:lineRule="auto"/>
        <w:rPr>
          <w:rFonts w:ascii="Georgia" w:hAnsi="Georgia"/>
          <w:b/>
          <w:sz w:val="28"/>
          <w:szCs w:val="28"/>
        </w:rPr>
      </w:pPr>
      <w:r>
        <w:rPr>
          <w:rFonts w:ascii="Georgia" w:hAnsi="Georgia"/>
          <w:noProof/>
          <w14:ligatures w14:val="standardContextual"/>
        </w:rPr>
        <mc:AlternateContent>
          <mc:Choice Requires="wps">
            <w:drawing>
              <wp:anchor distT="0" distB="0" distL="114300" distR="114300" simplePos="0" relativeHeight="251661312" behindDoc="0" locked="0" layoutInCell="1" allowOverlap="1" wp14:anchorId="2B5929E7" wp14:editId="2B0BED32">
                <wp:simplePos x="0" y="0"/>
                <wp:positionH relativeFrom="column">
                  <wp:posOffset>4638675</wp:posOffset>
                </wp:positionH>
                <wp:positionV relativeFrom="paragraph">
                  <wp:posOffset>8890</wp:posOffset>
                </wp:positionV>
                <wp:extent cx="1076325" cy="704850"/>
                <wp:effectExtent l="0" t="0" r="28575" b="19050"/>
                <wp:wrapNone/>
                <wp:docPr id="1684478247" name="Text Box 1"/>
                <wp:cNvGraphicFramePr/>
                <a:graphic xmlns:a="http://schemas.openxmlformats.org/drawingml/2006/main">
                  <a:graphicData uri="http://schemas.microsoft.com/office/word/2010/wordprocessingShape">
                    <wps:wsp>
                      <wps:cNvSpPr txBox="1"/>
                      <wps:spPr>
                        <a:xfrm>
                          <a:off x="0" y="0"/>
                          <a:ext cx="1076325" cy="704850"/>
                        </a:xfrm>
                        <a:prstGeom prst="rect">
                          <a:avLst/>
                        </a:prstGeom>
                        <a:solidFill>
                          <a:schemeClr val="lt1"/>
                        </a:solidFill>
                        <a:ln w="6350">
                          <a:solidFill>
                            <a:prstClr val="black"/>
                          </a:solidFill>
                        </a:ln>
                      </wps:spPr>
                      <wps:txbx>
                        <w:txbxContent>
                          <w:p w14:paraId="53093F5A" w14:textId="0B532383" w:rsidR="00114D6F" w:rsidRDefault="00114D6F">
                            <w:r>
                              <w:rPr>
                                <w:noProof/>
                              </w:rPr>
                              <w:drawing>
                                <wp:inline distT="0" distB="0" distL="0" distR="0" wp14:anchorId="0F861DFA" wp14:editId="2738BAF1">
                                  <wp:extent cx="928255" cy="692150"/>
                                  <wp:effectExtent l="0" t="0" r="5715" b="0"/>
                                  <wp:docPr id="955165903" name="Picture 1" descr="Image result for black and white image of ne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image of new hou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9427" cy="72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29E7" id="Text Box 1" o:spid="_x0000_s1027" type="#_x0000_t202" style="position:absolute;margin-left:365.25pt;margin-top:.7pt;width:84.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yROgIAAIM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" fillcolor="white [3201]" strokeweight=".5pt">
                <v:textbox>
                  <w:txbxContent>
                    <w:p w14:paraId="53093F5A" w14:textId="0B532383" w:rsidR="00114D6F" w:rsidRDefault="00114D6F">
                      <w:r>
                        <w:rPr>
                          <w:noProof/>
                        </w:rPr>
                        <w:drawing>
                          <wp:inline distT="0" distB="0" distL="0" distR="0" wp14:anchorId="0F861DFA" wp14:editId="2738BAF1">
                            <wp:extent cx="928255" cy="692150"/>
                            <wp:effectExtent l="0" t="0" r="5715" b="0"/>
                            <wp:docPr id="955165903" name="Picture 1" descr="Image result for black and white image of ne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image of new 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9427" cy="722850"/>
                                    </a:xfrm>
                                    <a:prstGeom prst="rect">
                                      <a:avLst/>
                                    </a:prstGeom>
                                    <a:noFill/>
                                    <a:ln>
                                      <a:noFill/>
                                    </a:ln>
                                  </pic:spPr>
                                </pic:pic>
                              </a:graphicData>
                            </a:graphic>
                          </wp:inline>
                        </w:drawing>
                      </w:r>
                    </w:p>
                  </w:txbxContent>
                </v:textbox>
              </v:shape>
            </w:pict>
          </mc:Fallback>
        </mc:AlternateContent>
      </w:r>
      <w:r w:rsidRPr="00423850">
        <w:rPr>
          <w:rFonts w:ascii="Georgia" w:hAnsi="Georgia"/>
          <w:b/>
          <w:sz w:val="28"/>
          <w:szCs w:val="28"/>
        </w:rPr>
        <w:t>Wh</w:t>
      </w:r>
      <w:r>
        <w:rPr>
          <w:rFonts w:ascii="Georgia" w:hAnsi="Georgia"/>
          <w:b/>
          <w:sz w:val="28"/>
          <w:szCs w:val="28"/>
        </w:rPr>
        <w:t>y We Reappraise</w:t>
      </w:r>
    </w:p>
    <w:p w14:paraId="51417CF6" w14:textId="2A271C37" w:rsidR="00114D6F" w:rsidRDefault="00114D6F" w:rsidP="00114D6F">
      <w:pPr>
        <w:spacing w:after="0" w:line="240" w:lineRule="auto"/>
        <w:jc w:val="both"/>
        <w:rPr>
          <w:rFonts w:ascii="Georgia" w:hAnsi="Georgia"/>
        </w:rPr>
      </w:pPr>
      <w:r>
        <w:rPr>
          <w:noProof/>
        </w:rPr>
        <w:t xml:space="preserve">                                      </w:t>
      </w:r>
    </w:p>
    <w:p w14:paraId="6A8DEB0C" w14:textId="77777777" w:rsidR="00114D6F" w:rsidRDefault="00114D6F" w:rsidP="00114D6F">
      <w:pPr>
        <w:spacing w:after="0" w:line="240" w:lineRule="auto"/>
        <w:jc w:val="both"/>
        <w:rPr>
          <w:rFonts w:ascii="Georgia" w:hAnsi="Georgia"/>
        </w:rPr>
      </w:pPr>
      <w:r w:rsidRPr="00186995">
        <w:rPr>
          <w:rFonts w:ascii="Georgia" w:hAnsi="Georgia"/>
        </w:rPr>
        <w:t xml:space="preserve">North Carolina </w:t>
      </w:r>
      <w:r>
        <w:rPr>
          <w:rFonts w:ascii="Georgia" w:hAnsi="Georgia"/>
        </w:rPr>
        <w:t xml:space="preserve">state </w:t>
      </w:r>
      <w:r w:rsidRPr="00186995">
        <w:rPr>
          <w:rFonts w:ascii="Georgia" w:hAnsi="Georgia"/>
        </w:rPr>
        <w:t xml:space="preserve">law </w:t>
      </w:r>
      <w:r w:rsidRPr="004E0984">
        <w:rPr>
          <w:rFonts w:ascii="Georgia" w:hAnsi="Georgia"/>
          <w:b/>
          <w:bCs/>
          <w:u w:val="single"/>
        </w:rPr>
        <w:t>requires</w:t>
      </w:r>
      <w:r w:rsidRPr="00186995">
        <w:rPr>
          <w:rFonts w:ascii="Georgia" w:hAnsi="Georgia"/>
        </w:rPr>
        <w:t xml:space="preserve"> all counties </w:t>
      </w:r>
    </w:p>
    <w:p w14:paraId="64138360" w14:textId="77777777" w:rsidR="00114D6F" w:rsidRDefault="00114D6F" w:rsidP="00114D6F">
      <w:pPr>
        <w:spacing w:after="0" w:line="240" w:lineRule="auto"/>
        <w:jc w:val="both"/>
        <w:rPr>
          <w:rFonts w:ascii="Georgia" w:hAnsi="Georgia"/>
        </w:rPr>
      </w:pPr>
      <w:r w:rsidRPr="00186995">
        <w:rPr>
          <w:rFonts w:ascii="Georgia" w:hAnsi="Georgia"/>
        </w:rPr>
        <w:t xml:space="preserve">to reappraise real property every eight years.  </w:t>
      </w:r>
    </w:p>
    <w:p w14:paraId="3853F5C3" w14:textId="77777777" w:rsidR="00114D6F" w:rsidRDefault="00114D6F" w:rsidP="00114D6F">
      <w:pPr>
        <w:spacing w:after="0" w:line="240" w:lineRule="auto"/>
        <w:jc w:val="both"/>
        <w:rPr>
          <w:rFonts w:ascii="Georgia" w:hAnsi="Georgia"/>
        </w:rPr>
      </w:pPr>
      <w:r w:rsidRPr="00186995">
        <w:rPr>
          <w:rFonts w:ascii="Georgia" w:hAnsi="Georgia"/>
        </w:rPr>
        <w:t xml:space="preserve">Durham County’s last reappraisal took effect on </w:t>
      </w:r>
    </w:p>
    <w:p w14:paraId="086C734B" w14:textId="77777777" w:rsidR="00114D6F" w:rsidRDefault="00114D6F" w:rsidP="00114D6F">
      <w:pPr>
        <w:spacing w:after="0" w:line="240" w:lineRule="auto"/>
        <w:jc w:val="both"/>
        <w:rPr>
          <w:rFonts w:ascii="Georgia" w:hAnsi="Georgia"/>
        </w:rPr>
      </w:pPr>
      <w:r w:rsidRPr="00186995">
        <w:rPr>
          <w:rFonts w:ascii="Georgia" w:hAnsi="Georgia"/>
        </w:rPr>
        <w:t>January 1, 20</w:t>
      </w:r>
      <w:r>
        <w:rPr>
          <w:rFonts w:ascii="Georgia" w:hAnsi="Georgia"/>
        </w:rPr>
        <w:t>19</w:t>
      </w:r>
      <w:r w:rsidRPr="00186995">
        <w:rPr>
          <w:rFonts w:ascii="Georgia" w:hAnsi="Georgia"/>
        </w:rPr>
        <w:t xml:space="preserve">, our next reappraisal will become </w:t>
      </w:r>
    </w:p>
    <w:p w14:paraId="2307FA83" w14:textId="6A66E502" w:rsidR="00114D6F" w:rsidRDefault="00114D6F" w:rsidP="00114D6F">
      <w:pPr>
        <w:spacing w:after="0" w:line="240" w:lineRule="auto"/>
        <w:jc w:val="both"/>
        <w:rPr>
          <w:rFonts w:ascii="Georgia" w:hAnsi="Georgia"/>
        </w:rPr>
      </w:pPr>
      <w:r w:rsidRPr="00186995">
        <w:rPr>
          <w:rFonts w:ascii="Georgia" w:hAnsi="Georgia"/>
        </w:rPr>
        <w:t>effective January 1, 20</w:t>
      </w:r>
      <w:r>
        <w:rPr>
          <w:rFonts w:ascii="Georgia" w:hAnsi="Georgia"/>
        </w:rPr>
        <w:t>25</w:t>
      </w:r>
      <w:r w:rsidRPr="00186995">
        <w:rPr>
          <w:rFonts w:ascii="Georgia" w:hAnsi="Georgia"/>
        </w:rPr>
        <w:t>.</w:t>
      </w:r>
    </w:p>
    <w:p w14:paraId="0422335C" w14:textId="77777777" w:rsidR="00114D6F" w:rsidRPr="00114D6F" w:rsidRDefault="00114D6F" w:rsidP="00114D6F">
      <w:pPr>
        <w:spacing w:after="0" w:line="240" w:lineRule="auto"/>
        <w:jc w:val="both"/>
        <w:rPr>
          <w:rFonts w:ascii="Georgia" w:hAnsi="Georgia"/>
          <w:sz w:val="24"/>
          <w:szCs w:val="24"/>
        </w:rPr>
      </w:pPr>
    </w:p>
    <w:p w14:paraId="2F18F3A4" w14:textId="77777777" w:rsidR="00114D6F" w:rsidRDefault="00114D6F" w:rsidP="00114D6F">
      <w:pPr>
        <w:spacing w:after="0" w:line="240" w:lineRule="auto"/>
        <w:jc w:val="both"/>
        <w:rPr>
          <w:rFonts w:ascii="Georgia" w:hAnsi="Georgia"/>
        </w:rPr>
      </w:pPr>
      <w:r w:rsidRPr="00186995">
        <w:rPr>
          <w:rFonts w:ascii="Georgia" w:hAnsi="Georgia"/>
        </w:rPr>
        <w:t xml:space="preserve">Over time, property values in the county change at different rates.  For example, there </w:t>
      </w:r>
      <w:r>
        <w:rPr>
          <w:rFonts w:ascii="Georgia" w:hAnsi="Georgia"/>
        </w:rPr>
        <w:t>may</w:t>
      </w:r>
      <w:r w:rsidRPr="00186995">
        <w:rPr>
          <w:rFonts w:ascii="Georgia" w:hAnsi="Georgia"/>
        </w:rPr>
        <w:t xml:space="preserve"> be a lot of growth in one area of the county </w:t>
      </w:r>
      <w:r>
        <w:rPr>
          <w:rFonts w:ascii="Georgia" w:hAnsi="Georgia"/>
        </w:rPr>
        <w:t>causing m</w:t>
      </w:r>
      <w:r w:rsidRPr="00186995">
        <w:rPr>
          <w:rFonts w:ascii="Georgia" w:hAnsi="Georgia"/>
        </w:rPr>
        <w:t xml:space="preserve">arket values to increase faster than in other parts of the county.  </w:t>
      </w:r>
    </w:p>
    <w:p w14:paraId="6B479C4A" w14:textId="77777777" w:rsidR="00114D6F" w:rsidRDefault="00114D6F" w:rsidP="00114D6F">
      <w:pPr>
        <w:spacing w:after="0" w:line="240" w:lineRule="auto"/>
        <w:jc w:val="both"/>
        <w:rPr>
          <w:rFonts w:ascii="Georgia" w:hAnsi="Georgia"/>
        </w:rPr>
      </w:pPr>
    </w:p>
    <w:p w14:paraId="3543A830" w14:textId="77777777" w:rsidR="00114D6F" w:rsidRPr="00186995" w:rsidRDefault="00114D6F" w:rsidP="00114D6F">
      <w:pPr>
        <w:spacing w:after="0" w:line="240" w:lineRule="auto"/>
        <w:jc w:val="both"/>
        <w:rPr>
          <w:rFonts w:ascii="Georgia" w:hAnsi="Georgia"/>
        </w:rPr>
      </w:pPr>
      <w:r w:rsidRPr="00186995">
        <w:rPr>
          <w:rFonts w:ascii="Georgia" w:hAnsi="Georgia"/>
        </w:rPr>
        <w:t>Since property taxes are based on property values, unequal changes in values means some property owners pay more than their share, while others pay less.  The purpose of the reappraisal is to reset all property values back to market value, so that the property tax</w:t>
      </w:r>
      <w:r>
        <w:rPr>
          <w:rFonts w:ascii="Georgia" w:hAnsi="Georgia"/>
        </w:rPr>
        <w:t xml:space="preserve"> burden</w:t>
      </w:r>
      <w:r w:rsidRPr="00186995">
        <w:rPr>
          <w:rFonts w:ascii="Georgia" w:hAnsi="Georgia"/>
        </w:rPr>
        <w:t xml:space="preserve"> is spread fairly across all taxpayers.</w:t>
      </w:r>
    </w:p>
    <w:p w14:paraId="7F980317" w14:textId="77777777" w:rsidR="00114D6F" w:rsidRDefault="00114D6F" w:rsidP="00114D6F">
      <w:pPr>
        <w:spacing w:after="0" w:line="240" w:lineRule="auto"/>
        <w:rPr>
          <w:rFonts w:ascii="Georgia" w:hAnsi="Georgia"/>
          <w:b/>
        </w:rPr>
      </w:pPr>
    </w:p>
    <w:p w14:paraId="05BB7867" w14:textId="77777777" w:rsidR="00114D6F" w:rsidRDefault="00114D6F" w:rsidP="00114D6F">
      <w:pPr>
        <w:spacing w:after="0" w:line="240" w:lineRule="auto"/>
        <w:rPr>
          <w:rFonts w:ascii="Georgia" w:hAnsi="Georgia"/>
          <w:b/>
          <w:sz w:val="28"/>
          <w:szCs w:val="28"/>
        </w:rPr>
      </w:pPr>
      <w:r w:rsidRPr="00423850">
        <w:rPr>
          <w:rFonts w:ascii="Georgia" w:hAnsi="Georgia"/>
          <w:b/>
          <w:sz w:val="28"/>
          <w:szCs w:val="28"/>
        </w:rPr>
        <w:t xml:space="preserve">When will </w:t>
      </w:r>
      <w:r>
        <w:rPr>
          <w:rFonts w:ascii="Georgia" w:hAnsi="Georgia"/>
          <w:b/>
          <w:sz w:val="28"/>
          <w:szCs w:val="28"/>
        </w:rPr>
        <w:t xml:space="preserve">you </w:t>
      </w:r>
      <w:r w:rsidRPr="00423850">
        <w:rPr>
          <w:rFonts w:ascii="Georgia" w:hAnsi="Georgia"/>
          <w:b/>
          <w:sz w:val="28"/>
          <w:szCs w:val="28"/>
        </w:rPr>
        <w:t>be notified</w:t>
      </w:r>
      <w:r>
        <w:rPr>
          <w:rFonts w:ascii="Georgia" w:hAnsi="Georgia"/>
          <w:b/>
          <w:sz w:val="28"/>
          <w:szCs w:val="28"/>
        </w:rPr>
        <w:t>?</w:t>
      </w:r>
    </w:p>
    <w:p w14:paraId="0406C264" w14:textId="77777777" w:rsidR="00114D6F" w:rsidRPr="00114D6F" w:rsidRDefault="00114D6F" w:rsidP="00114D6F">
      <w:pPr>
        <w:spacing w:after="0" w:line="240" w:lineRule="auto"/>
        <w:rPr>
          <w:rFonts w:ascii="Georgia" w:hAnsi="Georgia"/>
          <w:b/>
        </w:rPr>
      </w:pPr>
    </w:p>
    <w:p w14:paraId="125C27EF" w14:textId="77777777" w:rsidR="00114D6F" w:rsidRPr="00423850" w:rsidRDefault="00114D6F" w:rsidP="00114D6F">
      <w:pPr>
        <w:spacing w:after="0" w:line="240" w:lineRule="auto"/>
        <w:jc w:val="both"/>
        <w:rPr>
          <w:rFonts w:ascii="Georgia" w:hAnsi="Georgia"/>
        </w:rPr>
      </w:pPr>
      <w:r w:rsidRPr="00423850">
        <w:rPr>
          <w:rFonts w:ascii="Georgia" w:hAnsi="Georgia"/>
        </w:rPr>
        <w:t xml:space="preserve">Written notice of the </w:t>
      </w:r>
      <w:r w:rsidRPr="00C513BF">
        <w:rPr>
          <w:rFonts w:ascii="Georgia" w:hAnsi="Georgia"/>
          <w:b/>
          <w:bCs/>
        </w:rPr>
        <w:t>2025 Appraised Value</w:t>
      </w:r>
      <w:r w:rsidRPr="00423850">
        <w:rPr>
          <w:rFonts w:ascii="Georgia" w:hAnsi="Georgia"/>
        </w:rPr>
        <w:t xml:space="preserve"> will be mailed to all property owners in </w:t>
      </w:r>
      <w:r>
        <w:rPr>
          <w:rFonts w:ascii="Georgia" w:hAnsi="Georgia"/>
        </w:rPr>
        <w:t xml:space="preserve">February </w:t>
      </w:r>
      <w:r w:rsidRPr="00423850">
        <w:rPr>
          <w:rFonts w:ascii="Georgia" w:hAnsi="Georgia"/>
        </w:rPr>
        <w:t>20</w:t>
      </w:r>
      <w:r>
        <w:rPr>
          <w:rFonts w:ascii="Georgia" w:hAnsi="Georgia"/>
        </w:rPr>
        <w:t>25</w:t>
      </w:r>
      <w:r w:rsidRPr="00423850">
        <w:rPr>
          <w:rFonts w:ascii="Georgia" w:hAnsi="Georgia"/>
        </w:rPr>
        <w:t xml:space="preserve">.  The tax office will issue a press release </w:t>
      </w:r>
      <w:r>
        <w:rPr>
          <w:rFonts w:ascii="Georgia" w:hAnsi="Georgia"/>
        </w:rPr>
        <w:t xml:space="preserve">alerting property owners of the exact mailing date.   </w:t>
      </w:r>
    </w:p>
    <w:p w14:paraId="7474B8BD" w14:textId="77777777" w:rsidR="00114D6F" w:rsidRDefault="00114D6F" w:rsidP="00114D6F">
      <w:pPr>
        <w:spacing w:after="0" w:line="240" w:lineRule="auto"/>
        <w:rPr>
          <w:rFonts w:ascii="Georgia" w:hAnsi="Georgia"/>
          <w:b/>
        </w:rPr>
      </w:pPr>
    </w:p>
    <w:p w14:paraId="3CE01E5A" w14:textId="77777777" w:rsidR="00114D6F" w:rsidRDefault="00114D6F" w:rsidP="00114D6F">
      <w:pPr>
        <w:spacing w:after="0" w:line="240" w:lineRule="auto"/>
        <w:rPr>
          <w:rFonts w:ascii="Georgia" w:hAnsi="Georgia"/>
          <w:b/>
          <w:sz w:val="28"/>
          <w:szCs w:val="28"/>
        </w:rPr>
      </w:pPr>
      <w:r w:rsidRPr="00423850">
        <w:rPr>
          <w:rFonts w:ascii="Georgia" w:hAnsi="Georgia"/>
          <w:b/>
          <w:sz w:val="28"/>
          <w:szCs w:val="28"/>
        </w:rPr>
        <w:t>Will your tax bill change?</w:t>
      </w:r>
    </w:p>
    <w:p w14:paraId="7CF9278D" w14:textId="77777777" w:rsidR="00114D6F" w:rsidRPr="00114D6F" w:rsidRDefault="00114D6F" w:rsidP="00114D6F">
      <w:pPr>
        <w:spacing w:after="0" w:line="240" w:lineRule="auto"/>
        <w:rPr>
          <w:rFonts w:ascii="Georgia" w:hAnsi="Georgia"/>
          <w:b/>
        </w:rPr>
      </w:pPr>
    </w:p>
    <w:p w14:paraId="7D6F49A6" w14:textId="77777777" w:rsidR="00114D6F" w:rsidRPr="00423850" w:rsidRDefault="00114D6F" w:rsidP="00114D6F">
      <w:pPr>
        <w:spacing w:after="0" w:line="240" w:lineRule="auto"/>
        <w:rPr>
          <w:rFonts w:ascii="Georgia" w:hAnsi="Georgia"/>
        </w:rPr>
      </w:pPr>
      <w:r w:rsidRPr="00423850">
        <w:rPr>
          <w:rFonts w:ascii="Georgia" w:hAnsi="Georgia"/>
        </w:rPr>
        <w:t>Not necessarily.  The annual tax bill for each property is calculated by multiplying the tax value by the tax rate, which is determined each year by each taxing jurisdiction—the county commissioners, city council, fire districts, etc.  Some tax bills will go up, some will go down, and some will stay about the same.</w:t>
      </w:r>
    </w:p>
    <w:p w14:paraId="3D345859" w14:textId="77777777" w:rsidR="00E03BC9" w:rsidRDefault="00E03BC9"/>
    <w:p w14:paraId="5B3944A5" w14:textId="77777777" w:rsidR="00114D6F" w:rsidRDefault="00114D6F"/>
    <w:p w14:paraId="438C2073" w14:textId="77777777" w:rsidR="00114D6F" w:rsidRPr="00186995" w:rsidRDefault="00114D6F" w:rsidP="00114D6F">
      <w:pPr>
        <w:spacing w:after="0" w:line="240" w:lineRule="auto"/>
        <w:rPr>
          <w:rFonts w:ascii="Georgia" w:hAnsi="Georgia"/>
          <w:b/>
          <w:sz w:val="28"/>
          <w:szCs w:val="28"/>
        </w:rPr>
      </w:pPr>
      <w:r>
        <w:rPr>
          <w:rFonts w:ascii="Georgia" w:hAnsi="Georgia"/>
          <w:b/>
          <w:sz w:val="28"/>
          <w:szCs w:val="28"/>
        </w:rPr>
        <w:t>How Reappraisal works</w:t>
      </w:r>
    </w:p>
    <w:p w14:paraId="71C5B8C3" w14:textId="77777777" w:rsidR="00114D6F" w:rsidRPr="00DA51C5" w:rsidRDefault="00114D6F" w:rsidP="00114D6F">
      <w:pPr>
        <w:spacing w:after="0" w:line="240" w:lineRule="auto"/>
        <w:rPr>
          <w:rFonts w:ascii="Georgia" w:hAnsi="Georgia"/>
          <w:sz w:val="16"/>
          <w:szCs w:val="16"/>
        </w:rPr>
      </w:pPr>
    </w:p>
    <w:p w14:paraId="494E11A4" w14:textId="77777777" w:rsidR="00114D6F" w:rsidRDefault="00114D6F" w:rsidP="00114D6F">
      <w:pPr>
        <w:spacing w:after="0" w:line="240" w:lineRule="auto"/>
        <w:jc w:val="both"/>
        <w:rPr>
          <w:rFonts w:ascii="Georgia" w:hAnsi="Georgia"/>
        </w:rPr>
      </w:pPr>
      <w:r w:rsidRPr="00186995">
        <w:rPr>
          <w:rFonts w:ascii="Georgia" w:hAnsi="Georgia"/>
        </w:rPr>
        <w:t xml:space="preserve">To </w:t>
      </w:r>
      <w:r>
        <w:rPr>
          <w:rFonts w:ascii="Georgia" w:hAnsi="Georgia"/>
        </w:rPr>
        <w:t xml:space="preserve">accomplish the task of valuing all parcels within the county as of the January 1 reappraisal date, the methodology of mass appraisal must be utilized.  </w:t>
      </w:r>
    </w:p>
    <w:p w14:paraId="5307A3B5" w14:textId="77777777" w:rsidR="00114D6F" w:rsidRPr="008D39AB" w:rsidRDefault="00114D6F" w:rsidP="00114D6F">
      <w:pPr>
        <w:spacing w:after="0" w:line="240" w:lineRule="auto"/>
        <w:jc w:val="both"/>
        <w:rPr>
          <w:rFonts w:ascii="Georgia" w:hAnsi="Georgia"/>
        </w:rPr>
      </w:pPr>
    </w:p>
    <w:p w14:paraId="67203C81" w14:textId="77777777" w:rsidR="00114D6F" w:rsidRDefault="00114D6F" w:rsidP="00114D6F">
      <w:pPr>
        <w:spacing w:after="0" w:line="240" w:lineRule="auto"/>
        <w:jc w:val="both"/>
        <w:rPr>
          <w:rFonts w:ascii="Georgia" w:hAnsi="Georgia"/>
        </w:rPr>
      </w:pPr>
      <w:r>
        <w:rPr>
          <w:rFonts w:ascii="Georgia" w:hAnsi="Georgia"/>
        </w:rPr>
        <w:t>W</w:t>
      </w:r>
      <w:r w:rsidRPr="00186995">
        <w:rPr>
          <w:rFonts w:ascii="Georgia" w:hAnsi="Georgia"/>
        </w:rPr>
        <w:t xml:space="preserve">e examine every recorded sale of property in the county, </w:t>
      </w:r>
      <w:r>
        <w:rPr>
          <w:rFonts w:ascii="Georgia" w:hAnsi="Georgia"/>
        </w:rPr>
        <w:t>r</w:t>
      </w:r>
      <w:r w:rsidRPr="00186995">
        <w:rPr>
          <w:rFonts w:ascii="Georgia" w:hAnsi="Georgia"/>
        </w:rPr>
        <w:t>eview building cost data</w:t>
      </w:r>
      <w:r>
        <w:rPr>
          <w:rFonts w:ascii="Georgia" w:hAnsi="Georgia"/>
        </w:rPr>
        <w:t xml:space="preserve">, </w:t>
      </w:r>
      <w:r w:rsidRPr="00186995">
        <w:rPr>
          <w:rFonts w:ascii="Georgia" w:hAnsi="Georgia"/>
        </w:rPr>
        <w:t xml:space="preserve">and </w:t>
      </w:r>
      <w:r>
        <w:rPr>
          <w:rFonts w:ascii="Georgia" w:hAnsi="Georgia"/>
        </w:rPr>
        <w:t xml:space="preserve">gather </w:t>
      </w:r>
      <w:r w:rsidRPr="00186995">
        <w:rPr>
          <w:rFonts w:ascii="Georgia" w:hAnsi="Georgia"/>
        </w:rPr>
        <w:t>income/expense information from income-producing</w:t>
      </w:r>
      <w:r>
        <w:rPr>
          <w:rFonts w:ascii="Georgia" w:hAnsi="Georgia"/>
        </w:rPr>
        <w:t xml:space="preserve"> </w:t>
      </w:r>
      <w:r w:rsidRPr="00186995">
        <w:rPr>
          <w:rFonts w:ascii="Georgia" w:hAnsi="Georgia"/>
        </w:rPr>
        <w:t>properties. These</w:t>
      </w:r>
      <w:r>
        <w:rPr>
          <w:rFonts w:ascii="Georgia" w:hAnsi="Georgia"/>
        </w:rPr>
        <w:t xml:space="preserve"> data sources</w:t>
      </w:r>
      <w:r w:rsidRPr="00186995">
        <w:rPr>
          <w:rFonts w:ascii="Georgia" w:hAnsi="Georgia"/>
        </w:rPr>
        <w:t xml:space="preserve"> </w:t>
      </w:r>
      <w:r>
        <w:rPr>
          <w:rFonts w:ascii="Georgia" w:hAnsi="Georgia"/>
        </w:rPr>
        <w:t xml:space="preserve">assist </w:t>
      </w:r>
      <w:r w:rsidRPr="00186995">
        <w:rPr>
          <w:rFonts w:ascii="Georgia" w:hAnsi="Georgia"/>
        </w:rPr>
        <w:t xml:space="preserve">us </w:t>
      </w:r>
      <w:r>
        <w:rPr>
          <w:rFonts w:ascii="Georgia" w:hAnsi="Georgia"/>
        </w:rPr>
        <w:t>in</w:t>
      </w:r>
      <w:r w:rsidRPr="00186995">
        <w:rPr>
          <w:rFonts w:ascii="Georgia" w:hAnsi="Georgia"/>
        </w:rPr>
        <w:t xml:space="preserve"> develop</w:t>
      </w:r>
      <w:r>
        <w:rPr>
          <w:rFonts w:ascii="Georgia" w:hAnsi="Georgia"/>
        </w:rPr>
        <w:t xml:space="preserve">ing schedules, standards, rules, tables and other factors used to apply the correct appraised value to </w:t>
      </w:r>
      <w:r w:rsidRPr="00186995">
        <w:rPr>
          <w:rFonts w:ascii="Georgia" w:hAnsi="Georgia"/>
        </w:rPr>
        <w:t>over 1</w:t>
      </w:r>
      <w:r>
        <w:rPr>
          <w:rFonts w:ascii="Georgia" w:hAnsi="Georgia"/>
        </w:rPr>
        <w:t>25</w:t>
      </w:r>
      <w:r w:rsidRPr="00186995">
        <w:rPr>
          <w:rFonts w:ascii="Georgia" w:hAnsi="Georgia"/>
        </w:rPr>
        <w:t xml:space="preserve">,000 individual properties, even though they may be of different types and locations.  </w:t>
      </w:r>
    </w:p>
    <w:p w14:paraId="5ABE1454" w14:textId="77777777" w:rsidR="00114D6F" w:rsidRDefault="00114D6F" w:rsidP="00114D6F">
      <w:pPr>
        <w:spacing w:after="0" w:line="240" w:lineRule="auto"/>
        <w:jc w:val="both"/>
        <w:rPr>
          <w:rFonts w:ascii="Georgia" w:hAnsi="Georgia"/>
        </w:rPr>
      </w:pPr>
    </w:p>
    <w:p w14:paraId="4D47CBAB" w14:textId="6F9A4DA2" w:rsidR="008D39AB" w:rsidRDefault="008D39AB" w:rsidP="00114D6F">
      <w:pPr>
        <w:spacing w:after="0" w:line="240" w:lineRule="auto"/>
        <w:jc w:val="both"/>
        <w:rPr>
          <w:rFonts w:ascii="Georgia" w:hAnsi="Georgia"/>
        </w:rPr>
      </w:pPr>
      <w:r>
        <w:rPr>
          <w:rFonts w:ascii="Georgia" w:hAnsi="Georgia"/>
          <w:noProof/>
          <w14:ligatures w14:val="standardContextual"/>
        </w:rPr>
        <mc:AlternateContent>
          <mc:Choice Requires="wps">
            <w:drawing>
              <wp:anchor distT="0" distB="0" distL="114300" distR="114300" simplePos="0" relativeHeight="251665408" behindDoc="0" locked="0" layoutInCell="1" allowOverlap="1" wp14:anchorId="3E8C7CDE" wp14:editId="7DF36AD1">
                <wp:simplePos x="0" y="0"/>
                <wp:positionH relativeFrom="margin">
                  <wp:align>right</wp:align>
                </wp:positionH>
                <wp:positionV relativeFrom="paragraph">
                  <wp:posOffset>407036</wp:posOffset>
                </wp:positionV>
                <wp:extent cx="2819400" cy="1352550"/>
                <wp:effectExtent l="0" t="0" r="19050" b="19050"/>
                <wp:wrapNone/>
                <wp:docPr id="1789047954" name="Text Box 2"/>
                <wp:cNvGraphicFramePr/>
                <a:graphic xmlns:a="http://schemas.openxmlformats.org/drawingml/2006/main">
                  <a:graphicData uri="http://schemas.microsoft.com/office/word/2010/wordprocessingShape">
                    <wps:wsp>
                      <wps:cNvSpPr txBox="1"/>
                      <wps:spPr>
                        <a:xfrm>
                          <a:off x="0" y="0"/>
                          <a:ext cx="2819400" cy="1352550"/>
                        </a:xfrm>
                        <a:prstGeom prst="rect">
                          <a:avLst/>
                        </a:prstGeom>
                        <a:solidFill>
                          <a:schemeClr val="lt1"/>
                        </a:solidFill>
                        <a:ln w="6350">
                          <a:solidFill>
                            <a:prstClr val="black"/>
                          </a:solidFill>
                        </a:ln>
                      </wps:spPr>
                      <wps:txbx>
                        <w:txbxContent>
                          <w:p w14:paraId="20E08A95" w14:textId="3C759C3A" w:rsidR="008D39AB" w:rsidRDefault="008D39AB" w:rsidP="008D39AB">
                            <w:pPr>
                              <w:spacing w:after="0" w:line="240" w:lineRule="auto"/>
                              <w:rPr>
                                <w:rFonts w:ascii="Georgia" w:hAnsi="Georgia"/>
                              </w:rPr>
                            </w:pPr>
                            <w:r w:rsidRPr="00287FCC">
                              <w:rPr>
                                <w:rFonts w:ascii="Georgia" w:hAnsi="Georgia"/>
                              </w:rPr>
                              <w:t>Durham County</w:t>
                            </w:r>
                            <w:r>
                              <w:rPr>
                                <w:rFonts w:ascii="Georgia" w:hAnsi="Georgia"/>
                              </w:rPr>
                              <w:t xml:space="preserve">        </w:t>
                            </w:r>
                          </w:p>
                          <w:p w14:paraId="7DCF879F" w14:textId="77777777" w:rsidR="008D39AB" w:rsidRDefault="008D39AB" w:rsidP="008D39AB">
                            <w:pPr>
                              <w:spacing w:after="0" w:line="240" w:lineRule="auto"/>
                              <w:rPr>
                                <w:rFonts w:ascii="Georgia" w:hAnsi="Georgia"/>
                              </w:rPr>
                            </w:pPr>
                            <w:r>
                              <w:rPr>
                                <w:rFonts w:ascii="Georgia" w:hAnsi="Georgia"/>
                              </w:rPr>
                              <w:t>a</w:t>
                            </w:r>
                            <w:r w:rsidRPr="00287FCC">
                              <w:rPr>
                                <w:rFonts w:ascii="Georgia" w:hAnsi="Georgia"/>
                              </w:rPr>
                              <w:t>ppraisal</w:t>
                            </w:r>
                            <w:r>
                              <w:rPr>
                                <w:rFonts w:ascii="Georgia" w:hAnsi="Georgia"/>
                              </w:rPr>
                              <w:t xml:space="preserve"> </w:t>
                            </w:r>
                            <w:r w:rsidRPr="00287FCC">
                              <w:rPr>
                                <w:rFonts w:ascii="Georgia" w:hAnsi="Georgia"/>
                              </w:rPr>
                              <w:t>staff are</w:t>
                            </w:r>
                          </w:p>
                          <w:p w14:paraId="31D01F1A" w14:textId="1D92E9FB" w:rsidR="008D39AB" w:rsidRDefault="008D39AB" w:rsidP="008D39AB">
                            <w:pPr>
                              <w:spacing w:after="0" w:line="240" w:lineRule="auto"/>
                              <w:rPr>
                                <w:rFonts w:ascii="Georgia" w:hAnsi="Georgia"/>
                              </w:rPr>
                            </w:pPr>
                            <w:r w:rsidRPr="00287FCC">
                              <w:rPr>
                                <w:rFonts w:ascii="Georgia" w:hAnsi="Georgia"/>
                              </w:rPr>
                              <w:t xml:space="preserve">certified by the </w:t>
                            </w:r>
                          </w:p>
                          <w:p w14:paraId="7C7F8579" w14:textId="77777777" w:rsidR="008D39AB" w:rsidRDefault="008D39AB" w:rsidP="008D39AB">
                            <w:pPr>
                              <w:spacing w:after="0" w:line="240" w:lineRule="auto"/>
                              <w:rPr>
                                <w:rFonts w:ascii="Georgia" w:hAnsi="Georgia"/>
                              </w:rPr>
                            </w:pPr>
                            <w:r w:rsidRPr="00287FCC">
                              <w:rPr>
                                <w:rFonts w:ascii="Georgia" w:hAnsi="Georgia"/>
                              </w:rPr>
                              <w:t>North Carolina</w:t>
                            </w:r>
                          </w:p>
                          <w:p w14:paraId="37C0CCF4" w14:textId="77777777" w:rsidR="008D39AB" w:rsidRDefault="008D39AB" w:rsidP="008D39AB">
                            <w:pPr>
                              <w:spacing w:after="0" w:line="240" w:lineRule="auto"/>
                              <w:rPr>
                                <w:rFonts w:ascii="Georgia" w:hAnsi="Georgia"/>
                              </w:rPr>
                            </w:pPr>
                            <w:r w:rsidRPr="00287FCC">
                              <w:rPr>
                                <w:rFonts w:ascii="Georgia" w:hAnsi="Georgia"/>
                              </w:rPr>
                              <w:t>Department</w:t>
                            </w:r>
                            <w:r>
                              <w:rPr>
                                <w:rFonts w:ascii="Georgia" w:hAnsi="Georgia"/>
                              </w:rPr>
                              <w:t xml:space="preserve"> </w:t>
                            </w:r>
                            <w:r w:rsidRPr="00287FCC">
                              <w:rPr>
                                <w:rFonts w:ascii="Georgia" w:hAnsi="Georgia"/>
                              </w:rPr>
                              <w:t xml:space="preserve">of </w:t>
                            </w:r>
                          </w:p>
                          <w:p w14:paraId="1EB1BD90" w14:textId="2CF07B3C" w:rsidR="008D39AB" w:rsidRDefault="008D39AB" w:rsidP="008D39AB">
                            <w:pPr>
                              <w:spacing w:after="0" w:line="240" w:lineRule="auto"/>
                              <w:rPr>
                                <w:rFonts w:ascii="Georgia" w:hAnsi="Georgia"/>
                              </w:rPr>
                            </w:pPr>
                            <w:r w:rsidRPr="00287FCC">
                              <w:rPr>
                                <w:rFonts w:ascii="Georgia" w:hAnsi="Georgia"/>
                              </w:rPr>
                              <w:t>Revenue</w:t>
                            </w:r>
                            <w:r>
                              <w:rPr>
                                <w:rFonts w:ascii="Georgia" w:hAnsi="Georgia"/>
                              </w:rPr>
                              <w:t xml:space="preserve"> to</w:t>
                            </w:r>
                          </w:p>
                          <w:p w14:paraId="6F4AA7FF" w14:textId="441D40BF" w:rsidR="008D39AB" w:rsidRDefault="008D39AB" w:rsidP="008D39AB">
                            <w:pPr>
                              <w:spacing w:after="0" w:line="240" w:lineRule="auto"/>
                              <w:rPr>
                                <w:rFonts w:ascii="Georgia" w:hAnsi="Georgia"/>
                              </w:rPr>
                            </w:pPr>
                            <w:r>
                              <w:rPr>
                                <w:rFonts w:ascii="Georgia" w:hAnsi="Georgia"/>
                              </w:rPr>
                              <w:t>perform property</w:t>
                            </w:r>
                          </w:p>
                          <w:p w14:paraId="52ACF7DC" w14:textId="1E1BD614" w:rsidR="008D39AB" w:rsidRDefault="008D39AB" w:rsidP="008D39AB">
                            <w:pPr>
                              <w:spacing w:after="0" w:line="240" w:lineRule="auto"/>
                            </w:pPr>
                            <w:r>
                              <w:rPr>
                                <w:rFonts w:ascii="Georgia" w:hAnsi="Georgia"/>
                              </w:rPr>
                              <w:t xml:space="preserve"> tax appraisals.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C7CDE" id="Text Box 2" o:spid="_x0000_s1028" type="#_x0000_t202" style="position:absolute;left:0;text-align:left;margin-left:170.8pt;margin-top:32.05pt;width:222pt;height:106.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" fillcolor="white [3201]" strokeweight=".5pt">
                <v:textbox>
                  <w:txbxContent>
                    <w:p w14:paraId="20E08A95" w14:textId="3C759C3A" w:rsidR="008D39AB" w:rsidRDefault="008D39AB" w:rsidP="008D39AB">
                      <w:pPr>
                        <w:spacing w:after="0" w:line="240" w:lineRule="auto"/>
                        <w:rPr>
                          <w:rFonts w:ascii="Georgia" w:hAnsi="Georgia"/>
                        </w:rPr>
                      </w:pPr>
                      <w:r w:rsidRPr="00287FCC">
                        <w:rPr>
                          <w:rFonts w:ascii="Georgia" w:hAnsi="Georgia"/>
                        </w:rPr>
                        <w:t>Durham County</w:t>
                      </w:r>
                      <w:r>
                        <w:rPr>
                          <w:rFonts w:ascii="Georgia" w:hAnsi="Georgia"/>
                        </w:rPr>
                        <w:t xml:space="preserve">        </w:t>
                      </w:r>
                    </w:p>
                    <w:p w14:paraId="7DCF879F" w14:textId="77777777" w:rsidR="008D39AB" w:rsidRDefault="008D39AB" w:rsidP="008D39AB">
                      <w:pPr>
                        <w:spacing w:after="0" w:line="240" w:lineRule="auto"/>
                        <w:rPr>
                          <w:rFonts w:ascii="Georgia" w:hAnsi="Georgia"/>
                        </w:rPr>
                      </w:pPr>
                      <w:r>
                        <w:rPr>
                          <w:rFonts w:ascii="Georgia" w:hAnsi="Georgia"/>
                        </w:rPr>
                        <w:t>a</w:t>
                      </w:r>
                      <w:r w:rsidRPr="00287FCC">
                        <w:rPr>
                          <w:rFonts w:ascii="Georgia" w:hAnsi="Georgia"/>
                        </w:rPr>
                        <w:t>ppraisal</w:t>
                      </w:r>
                      <w:r>
                        <w:rPr>
                          <w:rFonts w:ascii="Georgia" w:hAnsi="Georgia"/>
                        </w:rPr>
                        <w:t xml:space="preserve"> </w:t>
                      </w:r>
                      <w:r w:rsidRPr="00287FCC">
                        <w:rPr>
                          <w:rFonts w:ascii="Georgia" w:hAnsi="Georgia"/>
                        </w:rPr>
                        <w:t>staff are</w:t>
                      </w:r>
                    </w:p>
                    <w:p w14:paraId="31D01F1A" w14:textId="1D92E9FB" w:rsidR="008D39AB" w:rsidRDefault="008D39AB" w:rsidP="008D39AB">
                      <w:pPr>
                        <w:spacing w:after="0" w:line="240" w:lineRule="auto"/>
                        <w:rPr>
                          <w:rFonts w:ascii="Georgia" w:hAnsi="Georgia"/>
                        </w:rPr>
                      </w:pPr>
                      <w:r w:rsidRPr="00287FCC">
                        <w:rPr>
                          <w:rFonts w:ascii="Georgia" w:hAnsi="Georgia"/>
                        </w:rPr>
                        <w:t xml:space="preserve">certified by the </w:t>
                      </w:r>
                    </w:p>
                    <w:p w14:paraId="7C7F8579" w14:textId="77777777" w:rsidR="008D39AB" w:rsidRDefault="008D39AB" w:rsidP="008D39AB">
                      <w:pPr>
                        <w:spacing w:after="0" w:line="240" w:lineRule="auto"/>
                        <w:rPr>
                          <w:rFonts w:ascii="Georgia" w:hAnsi="Georgia"/>
                        </w:rPr>
                      </w:pPr>
                      <w:r w:rsidRPr="00287FCC">
                        <w:rPr>
                          <w:rFonts w:ascii="Georgia" w:hAnsi="Georgia"/>
                        </w:rPr>
                        <w:t>North Carolina</w:t>
                      </w:r>
                    </w:p>
                    <w:p w14:paraId="37C0CCF4" w14:textId="77777777" w:rsidR="008D39AB" w:rsidRDefault="008D39AB" w:rsidP="008D39AB">
                      <w:pPr>
                        <w:spacing w:after="0" w:line="240" w:lineRule="auto"/>
                        <w:rPr>
                          <w:rFonts w:ascii="Georgia" w:hAnsi="Georgia"/>
                        </w:rPr>
                      </w:pPr>
                      <w:r w:rsidRPr="00287FCC">
                        <w:rPr>
                          <w:rFonts w:ascii="Georgia" w:hAnsi="Georgia"/>
                        </w:rPr>
                        <w:t>Department</w:t>
                      </w:r>
                      <w:r>
                        <w:rPr>
                          <w:rFonts w:ascii="Georgia" w:hAnsi="Georgia"/>
                        </w:rPr>
                        <w:t xml:space="preserve"> </w:t>
                      </w:r>
                      <w:r w:rsidRPr="00287FCC">
                        <w:rPr>
                          <w:rFonts w:ascii="Georgia" w:hAnsi="Georgia"/>
                        </w:rPr>
                        <w:t xml:space="preserve">of </w:t>
                      </w:r>
                    </w:p>
                    <w:p w14:paraId="1EB1BD90" w14:textId="2CF07B3C" w:rsidR="008D39AB" w:rsidRDefault="008D39AB" w:rsidP="008D39AB">
                      <w:pPr>
                        <w:spacing w:after="0" w:line="240" w:lineRule="auto"/>
                        <w:rPr>
                          <w:rFonts w:ascii="Georgia" w:hAnsi="Georgia"/>
                        </w:rPr>
                      </w:pPr>
                      <w:r w:rsidRPr="00287FCC">
                        <w:rPr>
                          <w:rFonts w:ascii="Georgia" w:hAnsi="Georgia"/>
                        </w:rPr>
                        <w:t>Revenue</w:t>
                      </w:r>
                      <w:r>
                        <w:rPr>
                          <w:rFonts w:ascii="Georgia" w:hAnsi="Georgia"/>
                        </w:rPr>
                        <w:t xml:space="preserve"> to</w:t>
                      </w:r>
                    </w:p>
                    <w:p w14:paraId="6F4AA7FF" w14:textId="441D40BF" w:rsidR="008D39AB" w:rsidRDefault="008D39AB" w:rsidP="008D39AB">
                      <w:pPr>
                        <w:spacing w:after="0" w:line="240" w:lineRule="auto"/>
                        <w:rPr>
                          <w:rFonts w:ascii="Georgia" w:hAnsi="Georgia"/>
                        </w:rPr>
                      </w:pPr>
                      <w:r>
                        <w:rPr>
                          <w:rFonts w:ascii="Georgia" w:hAnsi="Georgia"/>
                        </w:rPr>
                        <w:t>p</w:t>
                      </w:r>
                      <w:r>
                        <w:rPr>
                          <w:rFonts w:ascii="Georgia" w:hAnsi="Georgia"/>
                        </w:rPr>
                        <w:t>erform</w:t>
                      </w:r>
                      <w:r>
                        <w:rPr>
                          <w:rFonts w:ascii="Georgia" w:hAnsi="Georgia"/>
                        </w:rPr>
                        <w:t xml:space="preserve"> </w:t>
                      </w:r>
                      <w:r>
                        <w:rPr>
                          <w:rFonts w:ascii="Georgia" w:hAnsi="Georgia"/>
                        </w:rPr>
                        <w:t>property</w:t>
                      </w:r>
                    </w:p>
                    <w:p w14:paraId="52ACF7DC" w14:textId="1E1BD614" w:rsidR="008D39AB" w:rsidRDefault="008D39AB" w:rsidP="008D39AB">
                      <w:pPr>
                        <w:spacing w:after="0" w:line="240" w:lineRule="auto"/>
                      </w:pPr>
                      <w:r>
                        <w:rPr>
                          <w:rFonts w:ascii="Georgia" w:hAnsi="Georgia"/>
                        </w:rPr>
                        <w:t xml:space="preserve"> tax appraisals</w:t>
                      </w:r>
                      <w:r>
                        <w:rPr>
                          <w:rFonts w:ascii="Georgia" w:hAnsi="Georgia"/>
                        </w:rPr>
                        <w:t>.</w:t>
                      </w:r>
                    </w:p>
                  </w:txbxContent>
                </v:textbox>
                <w10:wrap anchorx="margin"/>
              </v:shape>
            </w:pict>
          </mc:Fallback>
        </mc:AlternateContent>
      </w:r>
      <w:r w:rsidR="00114D6F">
        <w:rPr>
          <w:rFonts w:ascii="Georgia" w:hAnsi="Georgia"/>
        </w:rPr>
        <w:t>M</w:t>
      </w:r>
      <w:r w:rsidR="00114D6F" w:rsidRPr="00186995">
        <w:rPr>
          <w:rFonts w:ascii="Georgia" w:hAnsi="Georgia"/>
        </w:rPr>
        <w:t>ass appraisal</w:t>
      </w:r>
      <w:r w:rsidR="00114D6F">
        <w:rPr>
          <w:rFonts w:ascii="Georgia" w:hAnsi="Georgia"/>
        </w:rPr>
        <w:t xml:space="preserve"> </w:t>
      </w:r>
      <w:r w:rsidR="00114D6F" w:rsidRPr="00186995">
        <w:rPr>
          <w:rFonts w:ascii="Georgia" w:hAnsi="Georgia"/>
        </w:rPr>
        <w:t xml:space="preserve">methods and processes are like the techniques used by single-property appraisers, but they follow a different set of appraisal industry standards, since they are designed to predict market values for </w:t>
      </w:r>
      <w:r w:rsidR="00114D6F">
        <w:rPr>
          <w:rFonts w:ascii="Georgia" w:hAnsi="Georgia"/>
        </w:rPr>
        <w:t xml:space="preserve">groups </w:t>
      </w:r>
      <w:r w:rsidR="00114D6F" w:rsidRPr="00186995">
        <w:rPr>
          <w:rFonts w:ascii="Georgia" w:hAnsi="Georgia"/>
        </w:rPr>
        <w:t>of properties</w:t>
      </w:r>
      <w:r w:rsidR="00114D6F">
        <w:rPr>
          <w:rFonts w:ascii="Georgia" w:hAnsi="Georgia"/>
        </w:rPr>
        <w:t xml:space="preserve"> </w:t>
      </w:r>
      <w:r w:rsidR="00114D6F" w:rsidRPr="00186995">
        <w:rPr>
          <w:rFonts w:ascii="Georgia" w:hAnsi="Georgia"/>
        </w:rPr>
        <w:t xml:space="preserve">rather </w:t>
      </w:r>
    </w:p>
    <w:p w14:paraId="491EB0D5" w14:textId="71B3B271" w:rsidR="00114D6F" w:rsidRDefault="008D39AB" w:rsidP="00114D6F">
      <w:pPr>
        <w:spacing w:after="0" w:line="240" w:lineRule="auto"/>
        <w:jc w:val="both"/>
        <w:rPr>
          <w:rFonts w:ascii="Georgia" w:hAnsi="Georgia"/>
        </w:rPr>
      </w:pPr>
      <w:r>
        <w:rPr>
          <w:rFonts w:ascii="Georgia" w:hAnsi="Georgia"/>
          <w:noProof/>
          <w14:ligatures w14:val="standardContextual"/>
        </w:rPr>
        <mc:AlternateContent>
          <mc:Choice Requires="wps">
            <w:drawing>
              <wp:anchor distT="0" distB="0" distL="114300" distR="114300" simplePos="0" relativeHeight="251666432" behindDoc="0" locked="0" layoutInCell="1" allowOverlap="1" wp14:anchorId="745D8904" wp14:editId="43B89B3D">
                <wp:simplePos x="0" y="0"/>
                <wp:positionH relativeFrom="column">
                  <wp:posOffset>4448175</wp:posOffset>
                </wp:positionH>
                <wp:positionV relativeFrom="paragraph">
                  <wp:posOffset>6985</wp:posOffset>
                </wp:positionV>
                <wp:extent cx="1323975" cy="1181100"/>
                <wp:effectExtent l="0" t="0" r="9525" b="0"/>
                <wp:wrapNone/>
                <wp:docPr id="1236825160" name="Text Box 3"/>
                <wp:cNvGraphicFramePr/>
                <a:graphic xmlns:a="http://schemas.openxmlformats.org/drawingml/2006/main">
                  <a:graphicData uri="http://schemas.microsoft.com/office/word/2010/wordprocessingShape">
                    <wps:wsp>
                      <wps:cNvSpPr txBox="1"/>
                      <wps:spPr>
                        <a:xfrm>
                          <a:off x="0" y="0"/>
                          <a:ext cx="1323975" cy="1181100"/>
                        </a:xfrm>
                        <a:prstGeom prst="rect">
                          <a:avLst/>
                        </a:prstGeom>
                        <a:solidFill>
                          <a:schemeClr val="lt1"/>
                        </a:solidFill>
                        <a:ln w="6350">
                          <a:noFill/>
                        </a:ln>
                      </wps:spPr>
                      <wps:txbx>
                        <w:txbxContent>
                          <w:p w14:paraId="0F3975EC" w14:textId="15D196C9" w:rsidR="008D39AB" w:rsidRDefault="008D39AB">
                            <w:r w:rsidRPr="000E684C">
                              <w:rPr>
                                <w:rFonts w:ascii="Georgia" w:hAnsi="Georgia"/>
                                <w:noProof/>
                              </w:rPr>
                              <w:drawing>
                                <wp:inline distT="0" distB="0" distL="0" distR="0" wp14:anchorId="249248B4" wp14:editId="2C91805B">
                                  <wp:extent cx="1276314" cy="1053312"/>
                                  <wp:effectExtent l="0" t="0" r="635" b="0"/>
                                  <wp:docPr id="1337255860" name="Picture 5" descr="See related image detail. Property Agent Real Estate Client Customer Stick Figure Pictogra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roperty Agent Real Estate Client Customer Stick Figure Pictogram Ico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058" cy="1059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D8904" id="_x0000_s1029" type="#_x0000_t202" style="position:absolute;left:0;text-align:left;margin-left:350.25pt;margin-top:.55pt;width:104.25pt;height:9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" fillcolor="white [3201]" stroked="f" strokeweight=".5pt">
                <v:textbox>
                  <w:txbxContent>
                    <w:p w14:paraId="0F3975EC" w14:textId="15D196C9" w:rsidR="008D39AB" w:rsidRDefault="008D39AB">
                      <w:r w:rsidRPr="000E684C">
                        <w:rPr>
                          <w:rFonts w:ascii="Georgia" w:hAnsi="Georgia"/>
                          <w:noProof/>
                        </w:rPr>
                        <w:drawing>
                          <wp:inline distT="0" distB="0" distL="0" distR="0" wp14:anchorId="249248B4" wp14:editId="2C91805B">
                            <wp:extent cx="1276314" cy="1053312"/>
                            <wp:effectExtent l="0" t="0" r="635" b="0"/>
                            <wp:docPr id="1337255860" name="Picture 5" descr="See related image detail. Property Agent Real Estate Client Customer Stick Figure Pictogra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roperty Agent Real Estate Client Customer Stick Figure Pictogram Ic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4058" cy="1059703"/>
                                    </a:xfrm>
                                    <a:prstGeom prst="rect">
                                      <a:avLst/>
                                    </a:prstGeom>
                                    <a:noFill/>
                                    <a:ln>
                                      <a:noFill/>
                                    </a:ln>
                                  </pic:spPr>
                                </pic:pic>
                              </a:graphicData>
                            </a:graphic>
                          </wp:inline>
                        </w:drawing>
                      </w:r>
                    </w:p>
                  </w:txbxContent>
                </v:textbox>
              </v:shape>
            </w:pict>
          </mc:Fallback>
        </mc:AlternateContent>
      </w:r>
      <w:r w:rsidR="00114D6F" w:rsidRPr="00186995">
        <w:rPr>
          <w:rFonts w:ascii="Georgia" w:hAnsi="Georgia"/>
        </w:rPr>
        <w:t xml:space="preserve">than </w:t>
      </w:r>
      <w:r w:rsidR="00114D6F">
        <w:rPr>
          <w:rFonts w:ascii="Georgia" w:hAnsi="Georgia"/>
        </w:rPr>
        <w:t>an individual p</w:t>
      </w:r>
      <w:r w:rsidR="00114D6F" w:rsidRPr="00186995">
        <w:rPr>
          <w:rFonts w:ascii="Georgia" w:hAnsi="Georgia"/>
        </w:rPr>
        <w:t xml:space="preserve">roperty.  </w:t>
      </w:r>
    </w:p>
    <w:p w14:paraId="3972BECF" w14:textId="31E91238" w:rsidR="00114D6F" w:rsidRDefault="00114D6F" w:rsidP="00114D6F">
      <w:pPr>
        <w:spacing w:after="0" w:line="240" w:lineRule="auto"/>
        <w:jc w:val="both"/>
        <w:rPr>
          <w:rFonts w:ascii="Georgia" w:hAnsi="Georgia"/>
        </w:rPr>
      </w:pPr>
    </w:p>
    <w:p w14:paraId="0539B8FF" w14:textId="77777777" w:rsidR="008D39AB" w:rsidRDefault="00114D6F" w:rsidP="00114D6F">
      <w:pPr>
        <w:spacing w:after="0" w:line="240" w:lineRule="auto"/>
        <w:jc w:val="both"/>
        <w:rPr>
          <w:rFonts w:ascii="Georgia" w:eastAsia="Georgia" w:hAnsi="Georgia" w:cs="Georgia"/>
        </w:rPr>
      </w:pPr>
      <w:r>
        <w:rPr>
          <w:rFonts w:ascii="Georgia" w:eastAsia="Georgia" w:hAnsi="Georgia" w:cs="Georgia"/>
        </w:rPr>
        <w:t>F</w:t>
      </w:r>
      <w:r w:rsidRPr="00423850">
        <w:rPr>
          <w:rFonts w:ascii="Georgia" w:eastAsia="Georgia" w:hAnsi="Georgia" w:cs="Georgia"/>
        </w:rPr>
        <w:t xml:space="preserve">or the </w:t>
      </w:r>
      <w:r>
        <w:rPr>
          <w:rFonts w:ascii="Georgia" w:eastAsia="Georgia" w:hAnsi="Georgia" w:cs="Georgia"/>
        </w:rPr>
        <w:t>2025</w:t>
      </w:r>
      <w:r w:rsidRPr="00423850">
        <w:rPr>
          <w:rFonts w:ascii="Georgia" w:eastAsia="Georgia" w:hAnsi="Georgia" w:cs="Georgia"/>
        </w:rPr>
        <w:t xml:space="preserve"> reappraisal, every property</w:t>
      </w:r>
    </w:p>
    <w:p w14:paraId="49B4EF17" w14:textId="77777777" w:rsidR="008D39AB" w:rsidRDefault="00114D6F" w:rsidP="00114D6F">
      <w:pPr>
        <w:spacing w:after="0" w:line="240" w:lineRule="auto"/>
        <w:jc w:val="both"/>
        <w:rPr>
          <w:rFonts w:ascii="Georgia" w:eastAsia="Georgia" w:hAnsi="Georgia" w:cs="Georgia"/>
        </w:rPr>
      </w:pPr>
      <w:r w:rsidRPr="00423850">
        <w:rPr>
          <w:rFonts w:ascii="Georgia" w:eastAsia="Georgia" w:hAnsi="Georgia" w:cs="Georgia"/>
        </w:rPr>
        <w:t>in Durham County will be reviewed</w:t>
      </w:r>
      <w:r>
        <w:rPr>
          <w:rFonts w:ascii="Georgia" w:eastAsia="Georgia" w:hAnsi="Georgia" w:cs="Georgia"/>
        </w:rPr>
        <w:t xml:space="preserve"> </w:t>
      </w:r>
    </w:p>
    <w:p w14:paraId="353FB8A6" w14:textId="77777777" w:rsidR="008D39AB" w:rsidRDefault="00114D6F" w:rsidP="00114D6F">
      <w:pPr>
        <w:spacing w:after="0" w:line="240" w:lineRule="auto"/>
        <w:jc w:val="both"/>
        <w:rPr>
          <w:rFonts w:ascii="Georgia" w:eastAsia="Georgia" w:hAnsi="Georgia" w:cs="Georgia"/>
        </w:rPr>
      </w:pPr>
      <w:r w:rsidRPr="00423850">
        <w:rPr>
          <w:rFonts w:ascii="Georgia" w:eastAsia="Georgia" w:hAnsi="Georgia" w:cs="Georgia"/>
        </w:rPr>
        <w:t>through</w:t>
      </w:r>
      <w:r w:rsidR="008D39AB">
        <w:rPr>
          <w:rFonts w:ascii="Georgia" w:eastAsia="Georgia" w:hAnsi="Georgia" w:cs="Georgia"/>
        </w:rPr>
        <w:t xml:space="preserve"> </w:t>
      </w:r>
      <w:r w:rsidRPr="00423850">
        <w:rPr>
          <w:rFonts w:ascii="Georgia" w:eastAsia="Georgia" w:hAnsi="Georgia" w:cs="Georgia"/>
        </w:rPr>
        <w:t>a combination of computer-based</w:t>
      </w:r>
    </w:p>
    <w:p w14:paraId="4BA6424E" w14:textId="77777777" w:rsidR="008D39AB" w:rsidRDefault="00114D6F" w:rsidP="00114D6F">
      <w:pPr>
        <w:spacing w:after="0" w:line="240" w:lineRule="auto"/>
        <w:jc w:val="both"/>
        <w:rPr>
          <w:rFonts w:ascii="Georgia" w:eastAsia="Georgia" w:hAnsi="Georgia" w:cs="Georgia"/>
        </w:rPr>
      </w:pPr>
      <w:r>
        <w:rPr>
          <w:rFonts w:ascii="Georgia" w:eastAsia="Georgia" w:hAnsi="Georgia" w:cs="Georgia"/>
        </w:rPr>
        <w:t xml:space="preserve">and field </w:t>
      </w:r>
      <w:r w:rsidRPr="00423850">
        <w:rPr>
          <w:rFonts w:ascii="Georgia" w:eastAsia="Georgia" w:hAnsi="Georgia" w:cs="Georgia"/>
        </w:rPr>
        <w:t xml:space="preserve">reviews to ensure </w:t>
      </w:r>
      <w:r>
        <w:rPr>
          <w:rFonts w:ascii="Georgia" w:eastAsia="Georgia" w:hAnsi="Georgia" w:cs="Georgia"/>
        </w:rPr>
        <w:t xml:space="preserve">property </w:t>
      </w:r>
    </w:p>
    <w:p w14:paraId="262CA447" w14:textId="77777777" w:rsidR="008D39AB" w:rsidRDefault="00114D6F" w:rsidP="00114D6F">
      <w:pPr>
        <w:spacing w:after="0" w:line="240" w:lineRule="auto"/>
        <w:jc w:val="both"/>
        <w:rPr>
          <w:rFonts w:ascii="Georgia" w:eastAsia="Georgia" w:hAnsi="Georgia" w:cs="Georgia"/>
        </w:rPr>
      </w:pPr>
      <w:r w:rsidRPr="00423850">
        <w:rPr>
          <w:rFonts w:ascii="Georgia" w:eastAsia="Georgia" w:hAnsi="Georgia" w:cs="Georgia"/>
        </w:rPr>
        <w:t>characteristics</w:t>
      </w:r>
      <w:r w:rsidR="008D39AB">
        <w:rPr>
          <w:rFonts w:ascii="Georgia" w:eastAsia="Georgia" w:hAnsi="Georgia" w:cs="Georgia"/>
        </w:rPr>
        <w:t xml:space="preserve"> </w:t>
      </w:r>
      <w:r w:rsidRPr="00423850">
        <w:rPr>
          <w:rFonts w:ascii="Georgia" w:eastAsia="Georgia" w:hAnsi="Georgia" w:cs="Georgia"/>
        </w:rPr>
        <w:t xml:space="preserve">are reflected accurately in </w:t>
      </w:r>
    </w:p>
    <w:p w14:paraId="020EE677" w14:textId="62FD3023" w:rsidR="00114D6F" w:rsidRDefault="00114D6F" w:rsidP="00114D6F">
      <w:pPr>
        <w:spacing w:after="0" w:line="240" w:lineRule="auto"/>
        <w:jc w:val="both"/>
        <w:rPr>
          <w:rFonts w:ascii="Georgia" w:eastAsia="Georgia" w:hAnsi="Georgia" w:cs="Georgia"/>
        </w:rPr>
      </w:pPr>
      <w:r w:rsidRPr="00423850">
        <w:rPr>
          <w:rFonts w:ascii="Georgia" w:eastAsia="Georgia" w:hAnsi="Georgia" w:cs="Georgia"/>
        </w:rPr>
        <w:t>the county tax records.</w:t>
      </w:r>
    </w:p>
    <w:p w14:paraId="30AE177D" w14:textId="77777777" w:rsidR="008E6CDA" w:rsidRDefault="008E6CDA" w:rsidP="00114D6F">
      <w:pPr>
        <w:spacing w:after="0" w:line="240" w:lineRule="auto"/>
        <w:rPr>
          <w:rFonts w:ascii="Georgia" w:hAnsi="Georgia"/>
          <w:b/>
          <w:sz w:val="28"/>
          <w:szCs w:val="28"/>
        </w:rPr>
      </w:pPr>
    </w:p>
    <w:p w14:paraId="3C505A74" w14:textId="7A6931F2" w:rsidR="00114D6F" w:rsidRPr="00423850" w:rsidRDefault="00114D6F" w:rsidP="00114D6F">
      <w:pPr>
        <w:spacing w:after="0" w:line="240" w:lineRule="auto"/>
        <w:rPr>
          <w:rFonts w:ascii="Georgia" w:hAnsi="Georgia"/>
        </w:rPr>
      </w:pPr>
      <w:r w:rsidRPr="00423850">
        <w:rPr>
          <w:rFonts w:ascii="Georgia" w:hAnsi="Georgia"/>
          <w:b/>
          <w:sz w:val="28"/>
          <w:szCs w:val="28"/>
        </w:rPr>
        <w:t>What “Market Value” means</w:t>
      </w:r>
      <w:r w:rsidRPr="00423850">
        <w:rPr>
          <w:rFonts w:ascii="Georgia" w:hAnsi="Georgia"/>
        </w:rPr>
        <w:t xml:space="preserve"> </w:t>
      </w:r>
    </w:p>
    <w:p w14:paraId="71AAE669" w14:textId="77777777" w:rsidR="00114D6F" w:rsidRPr="00EB0376" w:rsidRDefault="00114D6F" w:rsidP="00114D6F">
      <w:pPr>
        <w:spacing w:after="0" w:line="240" w:lineRule="auto"/>
        <w:rPr>
          <w:rFonts w:ascii="Georgia" w:hAnsi="Georgia"/>
          <w:sz w:val="16"/>
          <w:szCs w:val="16"/>
        </w:rPr>
      </w:pPr>
    </w:p>
    <w:p w14:paraId="445634EB" w14:textId="77777777" w:rsidR="00114D6F" w:rsidRDefault="00114D6F" w:rsidP="00114D6F">
      <w:pPr>
        <w:spacing w:after="0" w:line="240" w:lineRule="auto"/>
        <w:rPr>
          <w:rFonts w:ascii="Georgia" w:hAnsi="Georgia"/>
        </w:rPr>
      </w:pPr>
      <w:r w:rsidRPr="00423850">
        <w:rPr>
          <w:rFonts w:ascii="Georgia" w:hAnsi="Georgia"/>
        </w:rPr>
        <w:t>North Carolina</w:t>
      </w:r>
      <w:r>
        <w:rPr>
          <w:rFonts w:ascii="Georgia" w:hAnsi="Georgia"/>
        </w:rPr>
        <w:t xml:space="preserve"> </w:t>
      </w:r>
      <w:r w:rsidRPr="00423850">
        <w:rPr>
          <w:rFonts w:ascii="Georgia" w:hAnsi="Georgia"/>
        </w:rPr>
        <w:t xml:space="preserve">General Statute 105-283 </w:t>
      </w:r>
      <w:r>
        <w:rPr>
          <w:rFonts w:ascii="Georgia" w:hAnsi="Georgia"/>
        </w:rPr>
        <w:t>defines market value as follows:</w:t>
      </w:r>
    </w:p>
    <w:p w14:paraId="3A38EF11" w14:textId="77777777" w:rsidR="00114D6F" w:rsidRDefault="00114D6F" w:rsidP="00114D6F">
      <w:pPr>
        <w:spacing w:after="0" w:line="240" w:lineRule="auto"/>
        <w:rPr>
          <w:rFonts w:ascii="Georgia" w:hAnsi="Georgia"/>
        </w:rPr>
      </w:pPr>
    </w:p>
    <w:p w14:paraId="353834E5" w14:textId="77777777" w:rsidR="00114D6F" w:rsidRPr="00385889" w:rsidRDefault="00114D6F" w:rsidP="00114D6F">
      <w:pPr>
        <w:spacing w:after="0" w:line="240" w:lineRule="auto"/>
        <w:jc w:val="both"/>
        <w:rPr>
          <w:rFonts w:ascii="Georgia" w:hAnsi="Georgia"/>
          <w:i/>
          <w:iCs/>
        </w:rPr>
      </w:pPr>
      <w:r w:rsidRPr="00385889">
        <w:rPr>
          <w:rFonts w:ascii="Georgia" w:hAnsi="Georgia"/>
          <w:i/>
          <w:iCs/>
        </w:rPr>
        <w:t>“</w:t>
      </w:r>
      <w:proofErr w:type="gramStart"/>
      <w:r w:rsidRPr="00385889">
        <w:rPr>
          <w:rFonts w:ascii="Georgia" w:hAnsi="Georgia"/>
          <w:i/>
          <w:iCs/>
        </w:rPr>
        <w:t>the</w:t>
      </w:r>
      <w:proofErr w:type="gramEnd"/>
      <w:r w:rsidRPr="00385889">
        <w:rPr>
          <w:rFonts w:ascii="Georgia" w:hAnsi="Georgia"/>
          <w:i/>
          <w:iCs/>
        </w:rPr>
        <w:t xml:space="preserve"> price estimated in terms of money at which the property would change hands between a willing and financially able buyer and a willing seller, neither being under any compulsion to buy or to sell and both having reasonable knowledge of all the uses to which the property is adapted and for which it is capable of being used.”  </w:t>
      </w:r>
    </w:p>
    <w:p w14:paraId="4852073D" w14:textId="77777777" w:rsidR="00114D6F" w:rsidRDefault="00114D6F" w:rsidP="00114D6F">
      <w:pPr>
        <w:spacing w:after="0" w:line="240" w:lineRule="auto"/>
        <w:rPr>
          <w:rFonts w:ascii="Georgia" w:hAnsi="Georgia"/>
        </w:rPr>
      </w:pPr>
    </w:p>
    <w:p w14:paraId="0DEC8508" w14:textId="77777777" w:rsidR="00114D6F" w:rsidRDefault="00114D6F" w:rsidP="00114D6F">
      <w:pPr>
        <w:spacing w:after="0" w:line="240" w:lineRule="auto"/>
        <w:jc w:val="both"/>
        <w:rPr>
          <w:rFonts w:ascii="Georgia" w:hAnsi="Georgia"/>
        </w:rPr>
      </w:pPr>
      <w:r w:rsidRPr="00423850">
        <w:rPr>
          <w:rFonts w:ascii="Georgia" w:hAnsi="Georgia"/>
        </w:rPr>
        <w:t>Another way to say it is that market transactions are those that happen at “arm’s length,” or situations where buyers and sellers are reasonably informed, acting in their own best interests, and under no pressure to buy or sell.</w:t>
      </w:r>
    </w:p>
    <w:p w14:paraId="45B83D87" w14:textId="77777777" w:rsidR="00114D6F" w:rsidRPr="00EB0376" w:rsidRDefault="00114D6F" w:rsidP="00114D6F">
      <w:pPr>
        <w:spacing w:after="0" w:line="240" w:lineRule="auto"/>
        <w:rPr>
          <w:rFonts w:ascii="Georgia" w:hAnsi="Georgia"/>
          <w:b/>
          <w:sz w:val="16"/>
          <w:szCs w:val="16"/>
        </w:rPr>
      </w:pPr>
    </w:p>
    <w:p w14:paraId="481D31AB" w14:textId="77777777" w:rsidR="00114D6F" w:rsidRDefault="00114D6F" w:rsidP="00114D6F">
      <w:pPr>
        <w:spacing w:after="0" w:line="240" w:lineRule="auto"/>
        <w:rPr>
          <w:rFonts w:ascii="Georgia" w:hAnsi="Georgia"/>
          <w:b/>
          <w:sz w:val="28"/>
          <w:szCs w:val="28"/>
        </w:rPr>
      </w:pPr>
      <w:r w:rsidRPr="00423850">
        <w:rPr>
          <w:rFonts w:ascii="Georgia" w:hAnsi="Georgia"/>
          <w:b/>
          <w:sz w:val="28"/>
          <w:szCs w:val="28"/>
        </w:rPr>
        <w:t>What Market Value is not</w:t>
      </w:r>
    </w:p>
    <w:p w14:paraId="23074DDB" w14:textId="77777777" w:rsidR="00114D6F" w:rsidRPr="00EB0376" w:rsidRDefault="00114D6F" w:rsidP="00114D6F">
      <w:pPr>
        <w:spacing w:after="0" w:line="240" w:lineRule="auto"/>
        <w:rPr>
          <w:rFonts w:ascii="Georgia" w:hAnsi="Georgia"/>
          <w:sz w:val="16"/>
          <w:szCs w:val="16"/>
        </w:rPr>
      </w:pPr>
    </w:p>
    <w:p w14:paraId="6A429124" w14:textId="77777777" w:rsidR="00114D6F" w:rsidRDefault="00114D6F" w:rsidP="00114D6F">
      <w:pPr>
        <w:spacing w:after="0" w:line="240" w:lineRule="auto"/>
        <w:jc w:val="both"/>
        <w:rPr>
          <w:rFonts w:ascii="Georgia" w:hAnsi="Georgia"/>
        </w:rPr>
      </w:pPr>
      <w:r w:rsidRPr="00423850">
        <w:rPr>
          <w:rFonts w:ascii="Georgia" w:hAnsi="Georgia"/>
        </w:rPr>
        <w:t>There are many types of transactions that do not generally meet the market value standard</w:t>
      </w:r>
      <w:r>
        <w:rPr>
          <w:rFonts w:ascii="Georgia" w:hAnsi="Georgia"/>
        </w:rPr>
        <w:t>. Examples of transactions that must be carefully analyzed to determine if they can be qualified as a market sale include:</w:t>
      </w:r>
    </w:p>
    <w:p w14:paraId="16C6EFF7" w14:textId="77777777" w:rsidR="00114D6F" w:rsidRDefault="00114D6F" w:rsidP="00114D6F">
      <w:pPr>
        <w:pStyle w:val="ListParagraph"/>
        <w:numPr>
          <w:ilvl w:val="0"/>
          <w:numId w:val="2"/>
        </w:numPr>
        <w:spacing w:after="0" w:line="240" w:lineRule="auto"/>
        <w:jc w:val="both"/>
        <w:rPr>
          <w:rFonts w:ascii="Georgia" w:hAnsi="Georgia"/>
        </w:rPr>
      </w:pPr>
      <w:r w:rsidRPr="00CA1877">
        <w:rPr>
          <w:rFonts w:ascii="Georgia" w:hAnsi="Georgia"/>
        </w:rPr>
        <w:t>Sales that occur as the result of a foreclosure</w:t>
      </w:r>
      <w:r>
        <w:rPr>
          <w:rFonts w:ascii="Georgia" w:hAnsi="Georgia"/>
        </w:rPr>
        <w:t xml:space="preserve"> </w:t>
      </w:r>
      <w:r w:rsidRPr="00CA1877">
        <w:rPr>
          <w:rFonts w:ascii="Georgia" w:hAnsi="Georgia"/>
        </w:rPr>
        <w:t xml:space="preserve"> </w:t>
      </w:r>
    </w:p>
    <w:p w14:paraId="68F0A10F" w14:textId="77777777" w:rsidR="00114D6F" w:rsidRDefault="00114D6F" w:rsidP="00114D6F">
      <w:pPr>
        <w:pStyle w:val="ListParagraph"/>
        <w:numPr>
          <w:ilvl w:val="0"/>
          <w:numId w:val="2"/>
        </w:numPr>
        <w:spacing w:after="0" w:line="240" w:lineRule="auto"/>
        <w:jc w:val="both"/>
        <w:rPr>
          <w:rFonts w:ascii="Georgia" w:hAnsi="Georgia"/>
        </w:rPr>
      </w:pPr>
      <w:r>
        <w:rPr>
          <w:rFonts w:ascii="Georgia" w:hAnsi="Georgia"/>
        </w:rPr>
        <w:t>A</w:t>
      </w:r>
      <w:r w:rsidRPr="00CA1877">
        <w:rPr>
          <w:rFonts w:ascii="Georgia" w:hAnsi="Georgia"/>
        </w:rPr>
        <w:t xml:space="preserve">uction </w:t>
      </w:r>
      <w:r>
        <w:rPr>
          <w:rFonts w:ascii="Georgia" w:hAnsi="Georgia"/>
        </w:rPr>
        <w:t xml:space="preserve">or Estate </w:t>
      </w:r>
      <w:r w:rsidRPr="00CA1877">
        <w:rPr>
          <w:rFonts w:ascii="Georgia" w:hAnsi="Georgia"/>
        </w:rPr>
        <w:t xml:space="preserve">sales </w:t>
      </w:r>
    </w:p>
    <w:p w14:paraId="725F9D7B" w14:textId="77777777" w:rsidR="00114D6F" w:rsidRDefault="00114D6F" w:rsidP="00114D6F">
      <w:pPr>
        <w:pStyle w:val="ListParagraph"/>
        <w:numPr>
          <w:ilvl w:val="0"/>
          <w:numId w:val="2"/>
        </w:numPr>
        <w:spacing w:after="0" w:line="240" w:lineRule="auto"/>
        <w:jc w:val="both"/>
        <w:rPr>
          <w:rFonts w:ascii="Georgia" w:hAnsi="Georgia"/>
        </w:rPr>
      </w:pPr>
      <w:r>
        <w:rPr>
          <w:rFonts w:ascii="Georgia" w:hAnsi="Georgia"/>
        </w:rPr>
        <w:t>S</w:t>
      </w:r>
      <w:r w:rsidRPr="00CA1877">
        <w:rPr>
          <w:rFonts w:ascii="Georgia" w:hAnsi="Georgia"/>
        </w:rPr>
        <w:t xml:space="preserve">ales between related parties, and </w:t>
      </w:r>
    </w:p>
    <w:p w14:paraId="59295A23" w14:textId="77777777" w:rsidR="00114D6F" w:rsidRDefault="00114D6F" w:rsidP="00114D6F">
      <w:pPr>
        <w:pStyle w:val="ListParagraph"/>
        <w:numPr>
          <w:ilvl w:val="0"/>
          <w:numId w:val="2"/>
        </w:numPr>
        <w:spacing w:after="0" w:line="240" w:lineRule="auto"/>
        <w:jc w:val="both"/>
        <w:rPr>
          <w:rFonts w:ascii="Georgia" w:hAnsi="Georgia"/>
        </w:rPr>
      </w:pPr>
      <w:r>
        <w:rPr>
          <w:rFonts w:ascii="Georgia" w:hAnsi="Georgia"/>
        </w:rPr>
        <w:t>S</w:t>
      </w:r>
      <w:r w:rsidRPr="00CA1877">
        <w:rPr>
          <w:rFonts w:ascii="Georgia" w:hAnsi="Georgia"/>
        </w:rPr>
        <w:t>ales</w:t>
      </w:r>
      <w:r>
        <w:rPr>
          <w:rFonts w:ascii="Georgia" w:hAnsi="Georgia"/>
        </w:rPr>
        <w:t xml:space="preserve"> </w:t>
      </w:r>
      <w:r w:rsidRPr="00CA1877">
        <w:rPr>
          <w:rFonts w:ascii="Georgia" w:hAnsi="Georgia"/>
        </w:rPr>
        <w:t>involving</w:t>
      </w:r>
      <w:r>
        <w:rPr>
          <w:rFonts w:ascii="Georgia" w:hAnsi="Georgia"/>
        </w:rPr>
        <w:t xml:space="preserve"> exempt </w:t>
      </w:r>
      <w:r w:rsidRPr="00CA1877">
        <w:rPr>
          <w:rFonts w:ascii="Georgia" w:hAnsi="Georgia"/>
        </w:rPr>
        <w:t>institutions</w:t>
      </w:r>
    </w:p>
    <w:p w14:paraId="2273E4A2" w14:textId="77777777" w:rsidR="00114D6F" w:rsidRPr="004755DD" w:rsidRDefault="00114D6F" w:rsidP="00114D6F">
      <w:pPr>
        <w:pStyle w:val="ListParagraph"/>
        <w:spacing w:after="0" w:line="240" w:lineRule="auto"/>
        <w:jc w:val="both"/>
        <w:rPr>
          <w:rFonts w:ascii="Georgia" w:hAnsi="Georgia"/>
          <w:sz w:val="16"/>
          <w:szCs w:val="16"/>
        </w:rPr>
      </w:pPr>
    </w:p>
    <w:p w14:paraId="5316CE40" w14:textId="77777777" w:rsidR="00114D6F" w:rsidRDefault="00114D6F" w:rsidP="00114D6F">
      <w:pPr>
        <w:spacing w:after="0" w:line="240" w:lineRule="auto"/>
        <w:jc w:val="both"/>
        <w:rPr>
          <w:rFonts w:ascii="Georgia" w:hAnsi="Georgia"/>
        </w:rPr>
      </w:pPr>
      <w:r w:rsidRPr="009B6A7C">
        <w:rPr>
          <w:rFonts w:ascii="Georgia" w:hAnsi="Georgia"/>
        </w:rPr>
        <w:t xml:space="preserve">Similarly, there are other meanings of the term “value” that are usually not the same as </w:t>
      </w:r>
      <w:r w:rsidRPr="009B6A7C">
        <w:rPr>
          <w:rFonts w:ascii="Georgia" w:hAnsi="Georgia"/>
          <w:u w:val="single"/>
        </w:rPr>
        <w:t>market</w:t>
      </w:r>
      <w:r w:rsidRPr="009B6A7C">
        <w:rPr>
          <w:rFonts w:ascii="Georgia" w:hAnsi="Georgia"/>
        </w:rPr>
        <w:t xml:space="preserve"> value</w:t>
      </w:r>
      <w:r>
        <w:rPr>
          <w:rFonts w:ascii="Georgia" w:hAnsi="Georgia"/>
        </w:rPr>
        <w:t>. I</w:t>
      </w:r>
      <w:r w:rsidRPr="009B6A7C">
        <w:rPr>
          <w:rFonts w:ascii="Georgia" w:hAnsi="Georgia"/>
        </w:rPr>
        <w:t>nsured value, salvage value, present use value, book value, or actual construction cost</w:t>
      </w:r>
      <w:r>
        <w:rPr>
          <w:rFonts w:ascii="Georgia" w:hAnsi="Georgia"/>
        </w:rPr>
        <w:t xml:space="preserve"> must be compared to the market value definition to determine whether they are indications of market value. </w:t>
      </w:r>
    </w:p>
    <w:p w14:paraId="18BEA8DD" w14:textId="77777777" w:rsidR="008E6CDA" w:rsidRDefault="008E6CDA" w:rsidP="008E6CDA">
      <w:pPr>
        <w:spacing w:after="0" w:line="240" w:lineRule="auto"/>
        <w:rPr>
          <w:rFonts w:ascii="Georgia" w:hAnsi="Georgia"/>
          <w:b/>
          <w:sz w:val="28"/>
          <w:szCs w:val="28"/>
        </w:rPr>
      </w:pPr>
      <w:r w:rsidRPr="00423850">
        <w:rPr>
          <w:rFonts w:ascii="Georgia" w:hAnsi="Georgia"/>
          <w:b/>
          <w:sz w:val="28"/>
          <w:szCs w:val="28"/>
        </w:rPr>
        <w:lastRenderedPageBreak/>
        <w:t xml:space="preserve">Is Market Value the </w:t>
      </w:r>
      <w:r>
        <w:rPr>
          <w:rFonts w:ascii="Georgia" w:hAnsi="Georgia"/>
          <w:b/>
          <w:sz w:val="28"/>
          <w:szCs w:val="28"/>
        </w:rPr>
        <w:t>S</w:t>
      </w:r>
      <w:r w:rsidRPr="00423850">
        <w:rPr>
          <w:rFonts w:ascii="Georgia" w:hAnsi="Georgia"/>
          <w:b/>
          <w:sz w:val="28"/>
          <w:szCs w:val="28"/>
        </w:rPr>
        <w:t xml:space="preserve">ame as </w:t>
      </w:r>
      <w:r>
        <w:rPr>
          <w:rFonts w:ascii="Georgia" w:hAnsi="Georgia"/>
          <w:b/>
          <w:sz w:val="28"/>
          <w:szCs w:val="28"/>
        </w:rPr>
        <w:t>S</w:t>
      </w:r>
      <w:r w:rsidRPr="00423850">
        <w:rPr>
          <w:rFonts w:ascii="Georgia" w:hAnsi="Georgia"/>
          <w:b/>
          <w:sz w:val="28"/>
          <w:szCs w:val="28"/>
        </w:rPr>
        <w:t xml:space="preserve">ale </w:t>
      </w:r>
      <w:r>
        <w:rPr>
          <w:rFonts w:ascii="Georgia" w:hAnsi="Georgia"/>
          <w:b/>
          <w:sz w:val="28"/>
          <w:szCs w:val="28"/>
        </w:rPr>
        <w:t>P</w:t>
      </w:r>
      <w:r w:rsidRPr="00423850">
        <w:rPr>
          <w:rFonts w:ascii="Georgia" w:hAnsi="Georgia"/>
          <w:b/>
          <w:sz w:val="28"/>
          <w:szCs w:val="28"/>
        </w:rPr>
        <w:t>rice?</w:t>
      </w:r>
    </w:p>
    <w:p w14:paraId="6560F568" w14:textId="77777777" w:rsidR="008E6CDA" w:rsidRPr="00EB0376" w:rsidRDefault="008E6CDA" w:rsidP="008E6CDA">
      <w:pPr>
        <w:spacing w:after="0" w:line="240" w:lineRule="auto"/>
        <w:rPr>
          <w:rFonts w:ascii="Georgia" w:hAnsi="Georgia"/>
          <w:sz w:val="16"/>
          <w:szCs w:val="16"/>
        </w:rPr>
      </w:pPr>
    </w:p>
    <w:p w14:paraId="53B38FCA" w14:textId="77777777" w:rsidR="008E6CDA" w:rsidRDefault="008E6CDA" w:rsidP="008E6CDA">
      <w:pPr>
        <w:spacing w:after="0" w:line="240" w:lineRule="auto"/>
        <w:jc w:val="both"/>
        <w:rPr>
          <w:rFonts w:ascii="Georgia" w:hAnsi="Georgia"/>
        </w:rPr>
      </w:pPr>
      <w:r w:rsidRPr="00423850">
        <w:rPr>
          <w:rFonts w:ascii="Georgia" w:hAnsi="Georgia"/>
        </w:rPr>
        <w:t>Individual transactions, even if they are “arm’s length,” do not necessarily occur exactly at the expected market rate.  Since every combination of buyer, seller, and property is unique, there will normally be factors that cause the price for a particular transaction to be higher or lower tha</w:t>
      </w:r>
      <w:r>
        <w:rPr>
          <w:rFonts w:ascii="Georgia" w:hAnsi="Georgia"/>
        </w:rPr>
        <w:t>n</w:t>
      </w:r>
      <w:r w:rsidRPr="00423850">
        <w:rPr>
          <w:rFonts w:ascii="Georgia" w:hAnsi="Georgia"/>
        </w:rPr>
        <w:t xml:space="preserve"> </w:t>
      </w:r>
      <w:r>
        <w:rPr>
          <w:rFonts w:ascii="Georgia" w:hAnsi="Georgia"/>
        </w:rPr>
        <w:t xml:space="preserve">what </w:t>
      </w:r>
      <w:r w:rsidRPr="00423850">
        <w:rPr>
          <w:rFonts w:ascii="Georgia" w:hAnsi="Georgia"/>
        </w:rPr>
        <w:t xml:space="preserve">the market would predict.  </w:t>
      </w:r>
    </w:p>
    <w:p w14:paraId="2AA01FA3" w14:textId="77777777" w:rsidR="008E6CDA" w:rsidRPr="002E3348" w:rsidRDefault="008E6CDA" w:rsidP="008E6CDA">
      <w:pPr>
        <w:spacing w:after="0" w:line="240" w:lineRule="auto"/>
        <w:jc w:val="both"/>
        <w:rPr>
          <w:rFonts w:ascii="Georgia" w:hAnsi="Georgia"/>
          <w:sz w:val="16"/>
          <w:szCs w:val="16"/>
        </w:rPr>
      </w:pPr>
    </w:p>
    <w:p w14:paraId="5BEA6F3A" w14:textId="77777777" w:rsidR="008E6CDA" w:rsidRDefault="008E6CDA" w:rsidP="008E6CDA">
      <w:pPr>
        <w:spacing w:after="0" w:line="240" w:lineRule="auto"/>
        <w:jc w:val="both"/>
        <w:rPr>
          <w:rFonts w:ascii="Georgia" w:hAnsi="Georgia"/>
        </w:rPr>
      </w:pPr>
      <w:r w:rsidRPr="00423850">
        <w:rPr>
          <w:rFonts w:ascii="Georgia" w:hAnsi="Georgia"/>
        </w:rPr>
        <w:t>Put another way, some deals are better or worse than others</w:t>
      </w:r>
      <w:r>
        <w:rPr>
          <w:rFonts w:ascii="Georgia" w:hAnsi="Georgia"/>
        </w:rPr>
        <w:t xml:space="preserve">.  Our appraisers examine the market </w:t>
      </w:r>
      <w:r w:rsidRPr="00423850">
        <w:rPr>
          <w:rFonts w:ascii="Georgia" w:hAnsi="Georgia"/>
        </w:rPr>
        <w:t>and compar</w:t>
      </w:r>
      <w:r>
        <w:rPr>
          <w:rFonts w:ascii="Georgia" w:hAnsi="Georgia"/>
        </w:rPr>
        <w:t>e</w:t>
      </w:r>
      <w:r w:rsidRPr="00423850">
        <w:rPr>
          <w:rFonts w:ascii="Georgia" w:hAnsi="Georgia"/>
        </w:rPr>
        <w:t xml:space="preserve"> </w:t>
      </w:r>
      <w:r>
        <w:rPr>
          <w:rFonts w:ascii="Georgia" w:hAnsi="Georgia"/>
        </w:rPr>
        <w:t xml:space="preserve">an </w:t>
      </w:r>
      <w:r w:rsidRPr="00423850">
        <w:rPr>
          <w:rFonts w:ascii="Georgia" w:hAnsi="Georgia"/>
        </w:rPr>
        <w:t>individual transaction to</w:t>
      </w:r>
      <w:r>
        <w:rPr>
          <w:rFonts w:ascii="Georgia" w:hAnsi="Georgia"/>
        </w:rPr>
        <w:t xml:space="preserve"> </w:t>
      </w:r>
      <w:r w:rsidRPr="00423850">
        <w:rPr>
          <w:rFonts w:ascii="Georgia" w:hAnsi="Georgia"/>
        </w:rPr>
        <w:t>similar transactions.  Regardless of the terms of a single sale</w:t>
      </w:r>
      <w:r>
        <w:rPr>
          <w:rFonts w:ascii="Georgia" w:hAnsi="Georgia"/>
        </w:rPr>
        <w:t xml:space="preserve">, </w:t>
      </w:r>
      <w:r w:rsidRPr="00423850">
        <w:rPr>
          <w:rFonts w:ascii="Georgia" w:hAnsi="Georgia"/>
        </w:rPr>
        <w:t>lease</w:t>
      </w:r>
      <w:r>
        <w:rPr>
          <w:rFonts w:ascii="Georgia" w:hAnsi="Georgia"/>
        </w:rPr>
        <w:t>,</w:t>
      </w:r>
      <w:r w:rsidRPr="00423850">
        <w:rPr>
          <w:rFonts w:ascii="Georgia" w:hAnsi="Georgia"/>
        </w:rPr>
        <w:t xml:space="preserve"> or building cost, every property must be evaluated in terms of what is reasonable and typical in the market for the property type and location.</w:t>
      </w:r>
    </w:p>
    <w:p w14:paraId="4BB9FB0E" w14:textId="77777777" w:rsidR="008E6CDA" w:rsidRDefault="008E6CDA" w:rsidP="008E6CDA">
      <w:pPr>
        <w:spacing w:after="0" w:line="240" w:lineRule="auto"/>
        <w:jc w:val="both"/>
        <w:rPr>
          <w:rFonts w:ascii="Georgia" w:hAnsi="Georgia"/>
        </w:rPr>
      </w:pPr>
    </w:p>
    <w:p w14:paraId="643060F0" w14:textId="6FA1FFC4" w:rsidR="008E6CDA" w:rsidRDefault="008E6CDA" w:rsidP="008E6CDA">
      <w:pPr>
        <w:spacing w:after="0" w:line="240" w:lineRule="auto"/>
        <w:jc w:val="both"/>
        <w:rPr>
          <w:noProof/>
        </w:rPr>
      </w:pPr>
      <w:r>
        <w:rPr>
          <w:rFonts w:ascii="Georgia" w:hAnsi="Georgia"/>
          <w:b/>
          <w:bCs/>
          <w:noProof/>
          <w:sz w:val="28"/>
          <w:szCs w:val="28"/>
          <w14:ligatures w14:val="standardContextual"/>
        </w:rPr>
        <mc:AlternateContent>
          <mc:Choice Requires="wps">
            <w:drawing>
              <wp:anchor distT="0" distB="0" distL="114300" distR="114300" simplePos="0" relativeHeight="251667456" behindDoc="0" locked="0" layoutInCell="1" allowOverlap="1" wp14:anchorId="34DDF1FF" wp14:editId="73DD52C6">
                <wp:simplePos x="0" y="0"/>
                <wp:positionH relativeFrom="column">
                  <wp:posOffset>3457575</wp:posOffset>
                </wp:positionH>
                <wp:positionV relativeFrom="paragraph">
                  <wp:posOffset>15240</wp:posOffset>
                </wp:positionV>
                <wp:extent cx="2428875" cy="1143000"/>
                <wp:effectExtent l="0" t="0" r="28575" b="19050"/>
                <wp:wrapNone/>
                <wp:docPr id="138487908" name="Text Box 4"/>
                <wp:cNvGraphicFramePr/>
                <a:graphic xmlns:a="http://schemas.openxmlformats.org/drawingml/2006/main">
                  <a:graphicData uri="http://schemas.microsoft.com/office/word/2010/wordprocessingShape">
                    <wps:wsp>
                      <wps:cNvSpPr txBox="1"/>
                      <wps:spPr>
                        <a:xfrm>
                          <a:off x="0" y="0"/>
                          <a:ext cx="2428875" cy="1143000"/>
                        </a:xfrm>
                        <a:prstGeom prst="rect">
                          <a:avLst/>
                        </a:prstGeom>
                        <a:solidFill>
                          <a:schemeClr val="lt1"/>
                        </a:solidFill>
                        <a:ln w="6350">
                          <a:solidFill>
                            <a:prstClr val="black"/>
                          </a:solidFill>
                        </a:ln>
                      </wps:spPr>
                      <wps:txbx>
                        <w:txbxContent>
                          <w:p w14:paraId="3D46A27A" w14:textId="44BA1816" w:rsidR="008E6CDA" w:rsidRDefault="008E6CDA">
                            <w:r>
                              <w:rPr>
                                <w:noProof/>
                              </w:rPr>
                              <w:drawing>
                                <wp:inline distT="0" distB="0" distL="0" distR="0" wp14:anchorId="323AE3C0" wp14:editId="320CC2D0">
                                  <wp:extent cx="2066925" cy="1052999"/>
                                  <wp:effectExtent l="0" t="0" r="0" b="0"/>
                                  <wp:docPr id="73914427" name="Picture 1" descr="Appraisal Reviews - SFL Valuation Servic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aisal Reviews - SFL Valuation Services, In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1561" cy="1060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DF1FF" id="Text Box 4" o:spid="_x0000_s1030" type="#_x0000_t202" style="position:absolute;left:0;text-align:left;margin-left:272.25pt;margin-top:1.2pt;width:191.25pt;height:9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" fillcolor="white [3201]" strokeweight=".5pt">
                <v:textbox>
                  <w:txbxContent>
                    <w:p w14:paraId="3D46A27A" w14:textId="44BA1816" w:rsidR="008E6CDA" w:rsidRDefault="008E6CDA">
                      <w:r>
                        <w:rPr>
                          <w:noProof/>
                        </w:rPr>
                        <w:drawing>
                          <wp:inline distT="0" distB="0" distL="0" distR="0" wp14:anchorId="323AE3C0" wp14:editId="320CC2D0">
                            <wp:extent cx="2066925" cy="1052999"/>
                            <wp:effectExtent l="0" t="0" r="0" b="0"/>
                            <wp:docPr id="73914427" name="Picture 1" descr="Appraisal Reviews - SFL Valuation Servic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aisal Reviews - SFL Valuation Services, I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561" cy="1060455"/>
                                    </a:xfrm>
                                    <a:prstGeom prst="rect">
                                      <a:avLst/>
                                    </a:prstGeom>
                                    <a:noFill/>
                                    <a:ln>
                                      <a:noFill/>
                                    </a:ln>
                                  </pic:spPr>
                                </pic:pic>
                              </a:graphicData>
                            </a:graphic>
                          </wp:inline>
                        </w:drawing>
                      </w:r>
                    </w:p>
                  </w:txbxContent>
                </v:textbox>
              </v:shape>
            </w:pict>
          </mc:Fallback>
        </mc:AlternateContent>
      </w:r>
      <w:r w:rsidRPr="00887862">
        <w:rPr>
          <w:rFonts w:ascii="Georgia" w:hAnsi="Georgia"/>
          <w:b/>
          <w:bCs/>
          <w:sz w:val="28"/>
          <w:szCs w:val="28"/>
        </w:rPr>
        <w:t>How</w:t>
      </w:r>
      <w:r>
        <w:rPr>
          <w:rFonts w:ascii="Georgia" w:hAnsi="Georgia"/>
          <w:b/>
          <w:bCs/>
          <w:sz w:val="28"/>
          <w:szCs w:val="28"/>
        </w:rPr>
        <w:t xml:space="preserve"> your tax value is determined</w:t>
      </w:r>
    </w:p>
    <w:p w14:paraId="38E13302" w14:textId="5AB72F14" w:rsidR="008E6CDA" w:rsidRPr="008E6CDA" w:rsidRDefault="008E6CDA" w:rsidP="008E6CDA">
      <w:pPr>
        <w:spacing w:after="0" w:line="240" w:lineRule="auto"/>
        <w:jc w:val="both"/>
        <w:rPr>
          <w:rFonts w:ascii="Georgia" w:eastAsia="Georgia" w:hAnsi="Georgia" w:cs="Georgia"/>
        </w:rPr>
      </w:pPr>
    </w:p>
    <w:p w14:paraId="52B7D7AB" w14:textId="77777777" w:rsidR="008E6CDA" w:rsidRDefault="008E6CDA" w:rsidP="008E6CDA">
      <w:pPr>
        <w:spacing w:after="0" w:line="240" w:lineRule="auto"/>
        <w:jc w:val="both"/>
        <w:rPr>
          <w:rFonts w:ascii="Georgia" w:hAnsi="Georgia"/>
        </w:rPr>
      </w:pPr>
      <w:r w:rsidRPr="00E12857">
        <w:rPr>
          <w:rFonts w:ascii="Georgia" w:hAnsi="Georgia"/>
          <w:b/>
          <w:bCs/>
        </w:rPr>
        <w:t>Market value</w:t>
      </w:r>
      <w:r w:rsidRPr="00423850">
        <w:rPr>
          <w:rFonts w:ascii="Georgia" w:hAnsi="Georgia"/>
        </w:rPr>
        <w:t xml:space="preserve"> is not determined by the tax </w:t>
      </w:r>
      <w:proofErr w:type="gramStart"/>
      <w:r w:rsidRPr="00423850">
        <w:rPr>
          <w:rFonts w:ascii="Georgia" w:hAnsi="Georgia"/>
        </w:rPr>
        <w:t>office;</w:t>
      </w:r>
      <w:proofErr w:type="gramEnd"/>
      <w:r w:rsidRPr="00423850">
        <w:rPr>
          <w:rFonts w:ascii="Georgia" w:hAnsi="Georgia"/>
        </w:rPr>
        <w:t xml:space="preserve"> </w:t>
      </w:r>
    </w:p>
    <w:p w14:paraId="45FD52F7" w14:textId="77777777" w:rsidR="008E6CDA" w:rsidRDefault="008E6CDA" w:rsidP="008E6CDA">
      <w:pPr>
        <w:spacing w:after="0" w:line="240" w:lineRule="auto"/>
        <w:jc w:val="both"/>
        <w:rPr>
          <w:rFonts w:ascii="Georgia" w:hAnsi="Georgia"/>
        </w:rPr>
      </w:pPr>
      <w:r w:rsidRPr="00423850">
        <w:rPr>
          <w:rFonts w:ascii="Georgia" w:hAnsi="Georgia"/>
        </w:rPr>
        <w:t xml:space="preserve">rather, it is determined by the actual activity in the </w:t>
      </w:r>
    </w:p>
    <w:p w14:paraId="6C0CF5F3" w14:textId="77777777" w:rsidR="008E6CDA" w:rsidRDefault="008E6CDA" w:rsidP="008E6CDA">
      <w:pPr>
        <w:spacing w:after="0" w:line="240" w:lineRule="auto"/>
        <w:jc w:val="both"/>
        <w:rPr>
          <w:rFonts w:ascii="Georgia" w:hAnsi="Georgia"/>
        </w:rPr>
      </w:pPr>
      <w:r w:rsidRPr="00423850">
        <w:rPr>
          <w:rFonts w:ascii="Georgia" w:hAnsi="Georgia"/>
        </w:rPr>
        <w:t xml:space="preserve">local market. </w:t>
      </w:r>
      <w:r>
        <w:rPr>
          <w:rFonts w:ascii="Georgia" w:hAnsi="Georgia"/>
        </w:rPr>
        <w:t xml:space="preserve"> Appraisers e</w:t>
      </w:r>
      <w:r w:rsidRPr="00423850">
        <w:rPr>
          <w:rFonts w:ascii="Georgia" w:hAnsi="Georgia"/>
        </w:rPr>
        <w:t>xamine and analyze</w:t>
      </w:r>
    </w:p>
    <w:p w14:paraId="7EBD5A66" w14:textId="77777777" w:rsidR="008E6CDA" w:rsidRDefault="008E6CDA" w:rsidP="008E6CDA">
      <w:pPr>
        <w:spacing w:after="0" w:line="240" w:lineRule="auto"/>
        <w:jc w:val="both"/>
        <w:rPr>
          <w:rFonts w:ascii="Georgia" w:hAnsi="Georgia"/>
        </w:rPr>
      </w:pPr>
      <w:r w:rsidRPr="00423850">
        <w:rPr>
          <w:rFonts w:ascii="Georgia" w:hAnsi="Georgia"/>
        </w:rPr>
        <w:t xml:space="preserve"> market activity to develop formulas for </w:t>
      </w:r>
      <w:r>
        <w:rPr>
          <w:rFonts w:ascii="Georgia" w:hAnsi="Georgia"/>
        </w:rPr>
        <w:t>establishing</w:t>
      </w:r>
    </w:p>
    <w:p w14:paraId="3FFC0BC2" w14:textId="4142012D" w:rsidR="008E6CDA" w:rsidRDefault="008E6CDA" w:rsidP="008E6CDA">
      <w:pPr>
        <w:spacing w:after="0" w:line="240" w:lineRule="auto"/>
        <w:jc w:val="both"/>
        <w:rPr>
          <w:rFonts w:ascii="Georgia" w:hAnsi="Georgia"/>
        </w:rPr>
      </w:pPr>
      <w:r w:rsidRPr="00423850">
        <w:rPr>
          <w:rFonts w:ascii="Georgia" w:hAnsi="Georgia"/>
        </w:rPr>
        <w:t xml:space="preserve">the values of </w:t>
      </w:r>
      <w:r>
        <w:rPr>
          <w:rFonts w:ascii="Georgia" w:hAnsi="Georgia"/>
        </w:rPr>
        <w:t>property groups.</w:t>
      </w:r>
    </w:p>
    <w:p w14:paraId="435BDB0E" w14:textId="77777777" w:rsidR="008E6CDA" w:rsidRDefault="008E6CDA" w:rsidP="008E6CDA">
      <w:pPr>
        <w:spacing w:after="0" w:line="240" w:lineRule="auto"/>
        <w:jc w:val="both"/>
        <w:rPr>
          <w:rFonts w:ascii="Georgia" w:hAnsi="Georgia"/>
        </w:rPr>
      </w:pPr>
    </w:p>
    <w:p w14:paraId="35EF902A" w14:textId="77777777" w:rsidR="008E6CDA" w:rsidRDefault="008E6CDA" w:rsidP="008E6CDA">
      <w:pPr>
        <w:spacing w:after="0" w:line="240" w:lineRule="auto"/>
        <w:jc w:val="both"/>
        <w:rPr>
          <w:rFonts w:ascii="Georgia" w:hAnsi="Georgia"/>
        </w:rPr>
      </w:pPr>
      <w:r w:rsidRPr="00423850">
        <w:rPr>
          <w:rFonts w:ascii="Georgia" w:hAnsi="Georgia"/>
        </w:rPr>
        <w:t xml:space="preserve">For example, </w:t>
      </w:r>
      <w:r>
        <w:rPr>
          <w:rFonts w:ascii="Georgia" w:hAnsi="Georgia"/>
        </w:rPr>
        <w:t xml:space="preserve">although </w:t>
      </w:r>
      <w:r w:rsidRPr="00423850">
        <w:rPr>
          <w:rFonts w:ascii="Georgia" w:hAnsi="Georgia"/>
        </w:rPr>
        <w:t xml:space="preserve">not all properties will sell, or rent, or be built at the same time, information from </w:t>
      </w:r>
      <w:r>
        <w:rPr>
          <w:rFonts w:ascii="Georgia" w:hAnsi="Georgia"/>
        </w:rPr>
        <w:t>market sales c</w:t>
      </w:r>
      <w:r w:rsidRPr="00423850">
        <w:rPr>
          <w:rFonts w:ascii="Georgia" w:hAnsi="Georgia"/>
        </w:rPr>
        <w:t>an be used to establish typical market rates</w:t>
      </w:r>
      <w:r>
        <w:rPr>
          <w:rFonts w:ascii="Georgia" w:hAnsi="Georgia"/>
        </w:rPr>
        <w:t xml:space="preserve">.  </w:t>
      </w:r>
      <w:r w:rsidRPr="00423850">
        <w:rPr>
          <w:rFonts w:ascii="Georgia" w:hAnsi="Georgia"/>
        </w:rPr>
        <w:t>Th</w:t>
      </w:r>
      <w:r>
        <w:rPr>
          <w:rFonts w:ascii="Georgia" w:hAnsi="Georgia"/>
        </w:rPr>
        <w:t xml:space="preserve">e </w:t>
      </w:r>
      <w:r w:rsidRPr="00423850">
        <w:rPr>
          <w:rFonts w:ascii="Georgia" w:hAnsi="Georgia"/>
        </w:rPr>
        <w:t xml:space="preserve">rates can then be applied to all properties to ensure </w:t>
      </w:r>
      <w:r>
        <w:rPr>
          <w:rFonts w:ascii="Georgia" w:hAnsi="Georgia"/>
        </w:rPr>
        <w:t xml:space="preserve">fair and equitable values are assigned to individual properties.  </w:t>
      </w:r>
    </w:p>
    <w:p w14:paraId="7EB70CA8" w14:textId="1A158EBF" w:rsidR="008E6CDA" w:rsidRDefault="00B85524" w:rsidP="00114D6F">
      <w:pPr>
        <w:spacing w:after="0" w:line="240" w:lineRule="auto"/>
        <w:jc w:val="both"/>
        <w:rPr>
          <w:rFonts w:ascii="Georgia" w:hAnsi="Georgia"/>
        </w:rPr>
      </w:pPr>
      <w:r>
        <w:rPr>
          <w:rFonts w:ascii="Georgia" w:hAnsi="Georgia"/>
          <w:b/>
          <w:noProof/>
          <w:sz w:val="28"/>
          <w:szCs w:val="28"/>
          <w14:ligatures w14:val="standardContextual"/>
        </w:rPr>
        <mc:AlternateContent>
          <mc:Choice Requires="wps">
            <w:drawing>
              <wp:anchor distT="0" distB="0" distL="114300" distR="114300" simplePos="0" relativeHeight="251670528" behindDoc="0" locked="0" layoutInCell="1" allowOverlap="1" wp14:anchorId="1E815AD4" wp14:editId="2DA1D34C">
                <wp:simplePos x="0" y="0"/>
                <wp:positionH relativeFrom="column">
                  <wp:posOffset>2162175</wp:posOffset>
                </wp:positionH>
                <wp:positionV relativeFrom="paragraph">
                  <wp:posOffset>121285</wp:posOffset>
                </wp:positionV>
                <wp:extent cx="3676650" cy="514350"/>
                <wp:effectExtent l="0" t="0" r="19050" b="19050"/>
                <wp:wrapNone/>
                <wp:docPr id="481187525" name="Text Box 5"/>
                <wp:cNvGraphicFramePr/>
                <a:graphic xmlns:a="http://schemas.openxmlformats.org/drawingml/2006/main">
                  <a:graphicData uri="http://schemas.microsoft.com/office/word/2010/wordprocessingShape">
                    <wps:wsp>
                      <wps:cNvSpPr txBox="1"/>
                      <wps:spPr>
                        <a:xfrm>
                          <a:off x="0" y="0"/>
                          <a:ext cx="3676650" cy="514350"/>
                        </a:xfrm>
                        <a:prstGeom prst="rect">
                          <a:avLst/>
                        </a:prstGeom>
                        <a:solidFill>
                          <a:schemeClr val="lt1"/>
                        </a:solidFill>
                        <a:ln w="6350">
                          <a:solidFill>
                            <a:prstClr val="black"/>
                          </a:solidFill>
                        </a:ln>
                      </wps:spPr>
                      <wps:txbx>
                        <w:txbxContent>
                          <w:p w14:paraId="7203ED68" w14:textId="2C9B2FD1" w:rsidR="00B85524" w:rsidRPr="00B85524" w:rsidRDefault="00B85524">
                            <w:pPr>
                              <w:rPr>
                                <w14:textOutline w14:w="9525" w14:cap="rnd" w14:cmpd="sng" w14:algn="ctr">
                                  <w14:noFill/>
                                  <w14:prstDash w14:val="solid"/>
                                  <w14:bevel/>
                                </w14:textOutline>
                              </w:rPr>
                            </w:pPr>
                            <w:r w:rsidRPr="00B85524">
                              <w:rPr>
                                <w:noProof/>
                                <w14:textOutline w14:w="9525" w14:cap="rnd" w14:cmpd="sng" w14:algn="ctr">
                                  <w14:noFill/>
                                  <w14:prstDash w14:val="solid"/>
                                  <w14:bevel/>
                                </w14:textOutline>
                              </w:rPr>
                              <w:drawing>
                                <wp:inline distT="0" distB="0" distL="0" distR="0" wp14:anchorId="29B78240" wp14:editId="399318D2">
                                  <wp:extent cx="3453682" cy="428603"/>
                                  <wp:effectExtent l="0" t="0" r="0" b="0"/>
                                  <wp:docPr id="946592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3823" cy="453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5AD4" id="Text Box 5" o:spid="_x0000_s1031" type="#_x0000_t202" style="position:absolute;left:0;text-align:left;margin-left:170.25pt;margin-top:9.55pt;width:289.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" fillcolor="white [3201]" strokeweight=".5pt">
                <v:textbox>
                  <w:txbxContent>
                    <w:p w14:paraId="7203ED68" w14:textId="2C9B2FD1" w:rsidR="00B85524" w:rsidRPr="00B85524" w:rsidRDefault="00B85524">
                      <w:pPr>
                        <w:rPr>
                          <w14:textOutline w14:w="9525" w14:cap="rnd" w14:cmpd="sng" w14:algn="ctr">
                            <w14:noFill/>
                            <w14:prstDash w14:val="solid"/>
                            <w14:bevel/>
                          </w14:textOutline>
                        </w:rPr>
                      </w:pPr>
                      <w:r w:rsidRPr="00B85524">
                        <w:rPr>
                          <w:noProof/>
                          <w14:textOutline w14:w="9525" w14:cap="rnd" w14:cmpd="sng" w14:algn="ctr">
                            <w14:noFill/>
                            <w14:prstDash w14:val="solid"/>
                            <w14:bevel/>
                          </w14:textOutline>
                        </w:rPr>
                        <w:drawing>
                          <wp:inline distT="0" distB="0" distL="0" distR="0" wp14:anchorId="29B78240" wp14:editId="399318D2">
                            <wp:extent cx="3453682" cy="428603"/>
                            <wp:effectExtent l="0" t="0" r="0" b="0"/>
                            <wp:docPr id="946592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3823" cy="453441"/>
                                    </a:xfrm>
                                    <a:prstGeom prst="rect">
                                      <a:avLst/>
                                    </a:prstGeom>
                                    <a:noFill/>
                                    <a:ln>
                                      <a:noFill/>
                                    </a:ln>
                                  </pic:spPr>
                                </pic:pic>
                              </a:graphicData>
                            </a:graphic>
                          </wp:inline>
                        </w:drawing>
                      </w:r>
                    </w:p>
                  </w:txbxContent>
                </v:textbox>
              </v:shape>
            </w:pict>
          </mc:Fallback>
        </mc:AlternateContent>
      </w:r>
    </w:p>
    <w:p w14:paraId="094B7162" w14:textId="6A5A0242" w:rsidR="00B85524" w:rsidRDefault="008E6CDA" w:rsidP="00B85524">
      <w:pPr>
        <w:spacing w:after="0" w:line="240" w:lineRule="auto"/>
        <w:rPr>
          <w:rFonts w:ascii="Georgia" w:hAnsi="Georgia"/>
          <w:b/>
          <w:sz w:val="28"/>
          <w:szCs w:val="28"/>
        </w:rPr>
      </w:pPr>
      <w:r w:rsidRPr="00423850">
        <w:rPr>
          <w:rFonts w:ascii="Georgia" w:hAnsi="Georgia"/>
          <w:b/>
          <w:sz w:val="28"/>
          <w:szCs w:val="28"/>
        </w:rPr>
        <w:t xml:space="preserve">How to </w:t>
      </w:r>
      <w:r>
        <w:rPr>
          <w:rFonts w:ascii="Georgia" w:hAnsi="Georgia"/>
          <w:b/>
          <w:sz w:val="28"/>
          <w:szCs w:val="28"/>
        </w:rPr>
        <w:t>A</w:t>
      </w:r>
      <w:r w:rsidRPr="00423850">
        <w:rPr>
          <w:rFonts w:ascii="Georgia" w:hAnsi="Georgia"/>
          <w:b/>
          <w:sz w:val="28"/>
          <w:szCs w:val="28"/>
        </w:rPr>
        <w:t xml:space="preserve">ppeal </w:t>
      </w:r>
      <w:r>
        <w:rPr>
          <w:rFonts w:ascii="Georgia" w:hAnsi="Georgia"/>
          <w:b/>
          <w:sz w:val="28"/>
          <w:szCs w:val="28"/>
        </w:rPr>
        <w:t>Y</w:t>
      </w:r>
      <w:r w:rsidRPr="00423850">
        <w:rPr>
          <w:rFonts w:ascii="Georgia" w:hAnsi="Georgia"/>
          <w:b/>
          <w:sz w:val="28"/>
          <w:szCs w:val="28"/>
        </w:rPr>
        <w:t xml:space="preserve">our </w:t>
      </w:r>
    </w:p>
    <w:p w14:paraId="00BF3FDB" w14:textId="28D4DDBD" w:rsidR="008E6CDA" w:rsidRDefault="008E6CDA" w:rsidP="00B85524">
      <w:pPr>
        <w:spacing w:after="0" w:line="240" w:lineRule="auto"/>
        <w:rPr>
          <w:rFonts w:ascii="Georgia" w:hAnsi="Georgia"/>
          <w:b/>
          <w:sz w:val="16"/>
          <w:szCs w:val="16"/>
        </w:rPr>
      </w:pPr>
      <w:r>
        <w:rPr>
          <w:rFonts w:ascii="Georgia" w:hAnsi="Georgia"/>
          <w:b/>
          <w:sz w:val="28"/>
          <w:szCs w:val="28"/>
        </w:rPr>
        <w:t xml:space="preserve">Appraised Value </w:t>
      </w:r>
    </w:p>
    <w:p w14:paraId="0676A222" w14:textId="1013EA51" w:rsidR="008E6CDA" w:rsidRPr="00B85524" w:rsidRDefault="00B85524" w:rsidP="00B85524">
      <w:pPr>
        <w:spacing w:after="0" w:line="240" w:lineRule="auto"/>
        <w:rPr>
          <w:rFonts w:ascii="Georgia" w:hAnsi="Georgia"/>
        </w:rPr>
      </w:pPr>
      <w:r>
        <w:rPr>
          <w:rFonts w:ascii="Georgia" w:hAnsi="Georgia"/>
          <w:b/>
          <w:sz w:val="16"/>
          <w:szCs w:val="16"/>
        </w:rPr>
        <w:tab/>
      </w:r>
    </w:p>
    <w:p w14:paraId="1036B232" w14:textId="77777777" w:rsidR="008E6CDA" w:rsidRPr="00423850" w:rsidRDefault="008E6CDA" w:rsidP="008E6CDA">
      <w:pPr>
        <w:spacing w:after="0" w:line="240" w:lineRule="auto"/>
        <w:jc w:val="both"/>
        <w:rPr>
          <w:rFonts w:ascii="Georgia" w:hAnsi="Georgia"/>
        </w:rPr>
      </w:pPr>
      <w:r w:rsidRPr="00423850">
        <w:rPr>
          <w:rFonts w:ascii="Georgia" w:hAnsi="Georgia"/>
        </w:rPr>
        <w:t xml:space="preserve">If you </w:t>
      </w:r>
      <w:r>
        <w:rPr>
          <w:rFonts w:ascii="Georgia" w:hAnsi="Georgia"/>
        </w:rPr>
        <w:t xml:space="preserve">disagree with </w:t>
      </w:r>
      <w:r w:rsidRPr="00423850">
        <w:rPr>
          <w:rFonts w:ascii="Georgia" w:hAnsi="Georgia"/>
        </w:rPr>
        <w:t>the appraised value of your property</w:t>
      </w:r>
      <w:r>
        <w:rPr>
          <w:rFonts w:ascii="Georgia" w:hAnsi="Georgia"/>
        </w:rPr>
        <w:t xml:space="preserve"> as indicated on the Notice of Value Change, </w:t>
      </w:r>
      <w:r w:rsidRPr="00423850">
        <w:rPr>
          <w:rFonts w:ascii="Georgia" w:hAnsi="Georgia"/>
        </w:rPr>
        <w:t>you have the right to appeal</w:t>
      </w:r>
      <w:r>
        <w:rPr>
          <w:rFonts w:ascii="Georgia" w:hAnsi="Georgia"/>
        </w:rPr>
        <w:t>.</w:t>
      </w:r>
    </w:p>
    <w:p w14:paraId="1D5ED25A" w14:textId="77777777" w:rsidR="008E6CDA" w:rsidRPr="00B85524" w:rsidRDefault="008E6CDA" w:rsidP="008E6CDA">
      <w:pPr>
        <w:spacing w:after="0" w:line="240" w:lineRule="auto"/>
        <w:jc w:val="both"/>
        <w:rPr>
          <w:rFonts w:ascii="Georgia" w:hAnsi="Georgia"/>
          <w:b/>
          <w:sz w:val="16"/>
          <w:szCs w:val="16"/>
        </w:rPr>
      </w:pPr>
    </w:p>
    <w:p w14:paraId="59B88449" w14:textId="77777777" w:rsidR="008E6CDA" w:rsidRDefault="008E6CDA" w:rsidP="008E6CDA">
      <w:pPr>
        <w:spacing w:after="0" w:line="240" w:lineRule="auto"/>
        <w:jc w:val="both"/>
        <w:rPr>
          <w:rFonts w:ascii="Georgia" w:hAnsi="Georgia"/>
          <w:b/>
        </w:rPr>
      </w:pPr>
      <w:r>
        <w:rPr>
          <w:rFonts w:ascii="Georgia" w:hAnsi="Georgia"/>
          <w:b/>
        </w:rPr>
        <w:t>What is your Estimate of Value?</w:t>
      </w:r>
    </w:p>
    <w:p w14:paraId="23D4CCAA" w14:textId="77777777" w:rsidR="008E6CDA" w:rsidRPr="00C400BB" w:rsidRDefault="008E6CDA" w:rsidP="008E6CDA">
      <w:pPr>
        <w:spacing w:after="0" w:line="240" w:lineRule="auto"/>
        <w:jc w:val="both"/>
        <w:rPr>
          <w:rFonts w:ascii="Georgia" w:hAnsi="Georgia"/>
          <w:b/>
          <w:color w:val="FF0000"/>
        </w:rPr>
      </w:pPr>
      <w:r w:rsidRPr="00C400BB">
        <w:rPr>
          <w:rFonts w:ascii="Georgia" w:hAnsi="Georgia"/>
          <w:b/>
          <w:color w:val="FF0000"/>
        </w:rPr>
        <w:t>**</w:t>
      </w:r>
      <w:r>
        <w:rPr>
          <w:rFonts w:ascii="Georgia" w:hAnsi="Georgia"/>
          <w:b/>
          <w:color w:val="FF0000"/>
        </w:rPr>
        <w:t>Owner’s Opinion</w:t>
      </w:r>
      <w:r w:rsidRPr="00C400BB">
        <w:rPr>
          <w:rFonts w:ascii="Georgia" w:hAnsi="Georgia"/>
          <w:b/>
          <w:color w:val="FF0000"/>
        </w:rPr>
        <w:t xml:space="preserve"> of Value should be a reasonable estimate of what the property was worth on January 1, 2025.  </w:t>
      </w:r>
    </w:p>
    <w:p w14:paraId="35BC49D5" w14:textId="77777777" w:rsidR="008E6CDA" w:rsidRPr="00B85524" w:rsidRDefault="008E6CDA" w:rsidP="008E6CDA">
      <w:pPr>
        <w:spacing w:after="0" w:line="240" w:lineRule="auto"/>
        <w:jc w:val="both"/>
        <w:rPr>
          <w:rFonts w:ascii="Georgia" w:hAnsi="Georgia"/>
          <w:b/>
          <w:sz w:val="16"/>
          <w:szCs w:val="16"/>
        </w:rPr>
      </w:pPr>
    </w:p>
    <w:p w14:paraId="13695370" w14:textId="58EBC2E7" w:rsidR="008E6CDA" w:rsidRPr="00B85524" w:rsidRDefault="008E6CDA" w:rsidP="008E6CDA">
      <w:pPr>
        <w:numPr>
          <w:ilvl w:val="0"/>
          <w:numId w:val="3"/>
        </w:numPr>
        <w:spacing w:after="0" w:line="240" w:lineRule="auto"/>
        <w:ind w:left="360"/>
        <w:rPr>
          <w:rStyle w:val="Hyperlink"/>
          <w:rFonts w:ascii="Georgia" w:hAnsi="Georgia"/>
          <w:color w:val="auto"/>
          <w:u w:val="none"/>
        </w:rPr>
      </w:pPr>
      <w:r w:rsidRPr="00423850">
        <w:rPr>
          <w:rFonts w:ascii="Georgia" w:hAnsi="Georgia"/>
        </w:rPr>
        <w:t xml:space="preserve">Visit </w:t>
      </w:r>
      <w:hyperlink r:id="rId13" w:history="1">
        <w:r w:rsidR="00B85524" w:rsidRPr="0056485F">
          <w:rPr>
            <w:rStyle w:val="Hyperlink"/>
          </w:rPr>
          <w:t>www.dconc.gov/taxhelp</w:t>
        </w:r>
      </w:hyperlink>
    </w:p>
    <w:p w14:paraId="208A5269" w14:textId="77777777" w:rsidR="00B85524" w:rsidRPr="00B85524" w:rsidRDefault="00B85524" w:rsidP="00B85524">
      <w:pPr>
        <w:spacing w:after="0" w:line="240" w:lineRule="auto"/>
        <w:ind w:left="360"/>
        <w:rPr>
          <w:rFonts w:ascii="Georgia" w:hAnsi="Georgia"/>
          <w:sz w:val="12"/>
          <w:szCs w:val="12"/>
        </w:rPr>
      </w:pPr>
    </w:p>
    <w:p w14:paraId="4AB2A81C" w14:textId="77777777" w:rsidR="008E6CDA" w:rsidRPr="00B85524" w:rsidRDefault="008E6CDA" w:rsidP="008E6CDA">
      <w:pPr>
        <w:numPr>
          <w:ilvl w:val="0"/>
          <w:numId w:val="3"/>
        </w:numPr>
        <w:spacing w:after="0" w:line="240" w:lineRule="auto"/>
        <w:ind w:left="360"/>
        <w:rPr>
          <w:rFonts w:ascii="Georgia" w:hAnsi="Georgia"/>
        </w:rPr>
      </w:pPr>
      <w:r w:rsidRPr="006A00B6">
        <w:rPr>
          <w:rFonts w:ascii="Georgia" w:eastAsia="Georgia" w:hAnsi="Georgia" w:cs="Georgia"/>
        </w:rPr>
        <w:t>Click the "</w:t>
      </w:r>
      <w:r w:rsidRPr="007F4698">
        <w:rPr>
          <w:rFonts w:ascii="Georgia" w:eastAsia="Georgia" w:hAnsi="Georgia" w:cs="Georgia"/>
          <w:b/>
          <w:bCs/>
        </w:rPr>
        <w:t>Real Property Record Search</w:t>
      </w:r>
      <w:r w:rsidRPr="006A00B6">
        <w:rPr>
          <w:rFonts w:ascii="Georgia" w:eastAsia="Georgia" w:hAnsi="Georgia" w:cs="Georgia"/>
        </w:rPr>
        <w:t xml:space="preserve">." </w:t>
      </w:r>
    </w:p>
    <w:p w14:paraId="78A92E71" w14:textId="77777777" w:rsidR="00B85524" w:rsidRPr="00B85524" w:rsidRDefault="00B85524" w:rsidP="00B85524">
      <w:pPr>
        <w:spacing w:after="0" w:line="240" w:lineRule="auto"/>
        <w:ind w:left="360"/>
        <w:rPr>
          <w:rFonts w:ascii="Georgia" w:hAnsi="Georgia"/>
          <w:sz w:val="12"/>
          <w:szCs w:val="12"/>
        </w:rPr>
      </w:pPr>
    </w:p>
    <w:p w14:paraId="5D8DCF72" w14:textId="77777777" w:rsidR="00B85524" w:rsidRDefault="008E6CDA" w:rsidP="00B85524">
      <w:pPr>
        <w:numPr>
          <w:ilvl w:val="0"/>
          <w:numId w:val="3"/>
        </w:numPr>
        <w:spacing w:after="0" w:line="240" w:lineRule="auto"/>
        <w:ind w:left="360"/>
        <w:rPr>
          <w:rFonts w:ascii="Georgia" w:eastAsia="Georgia" w:hAnsi="Georgia" w:cs="Georgia"/>
        </w:rPr>
      </w:pPr>
      <w:r w:rsidRPr="00423850">
        <w:rPr>
          <w:rFonts w:ascii="Georgia" w:eastAsia="Georgia" w:hAnsi="Georgia" w:cs="Georgia"/>
        </w:rPr>
        <w:t xml:space="preserve">Type in your </w:t>
      </w:r>
      <w:r w:rsidRPr="007F4698">
        <w:rPr>
          <w:rFonts w:ascii="Georgia" w:eastAsia="Georgia" w:hAnsi="Georgia" w:cs="Georgia"/>
          <w:b/>
          <w:bCs/>
        </w:rPr>
        <w:t>REID</w:t>
      </w:r>
      <w:r>
        <w:rPr>
          <w:rFonts w:ascii="Georgia" w:eastAsia="Georgia" w:hAnsi="Georgia" w:cs="Georgia"/>
        </w:rPr>
        <w:t>/</w:t>
      </w:r>
      <w:r w:rsidRPr="00423850">
        <w:rPr>
          <w:rFonts w:ascii="Georgia" w:eastAsia="Georgia" w:hAnsi="Georgia" w:cs="Georgia"/>
        </w:rPr>
        <w:t>parcel number, which is printed on the notice you received</w:t>
      </w:r>
      <w:r>
        <w:rPr>
          <w:rFonts w:ascii="Georgia" w:eastAsia="Georgia" w:hAnsi="Georgia" w:cs="Georgia"/>
        </w:rPr>
        <w:t xml:space="preserve"> and “click” </w:t>
      </w:r>
      <w:r w:rsidRPr="007F4698">
        <w:rPr>
          <w:rFonts w:ascii="Georgia" w:eastAsia="Georgia" w:hAnsi="Georgia" w:cs="Georgia"/>
          <w:b/>
          <w:bCs/>
        </w:rPr>
        <w:t>REID</w:t>
      </w:r>
      <w:r>
        <w:rPr>
          <w:rFonts w:ascii="Georgia" w:eastAsia="Georgia" w:hAnsi="Georgia" w:cs="Georgia"/>
        </w:rPr>
        <w:t xml:space="preserve">, then press </w:t>
      </w:r>
      <w:r w:rsidRPr="007F4698">
        <w:rPr>
          <w:rFonts w:ascii="Georgia" w:eastAsia="Georgia" w:hAnsi="Georgia" w:cs="Georgia"/>
          <w:b/>
          <w:bCs/>
        </w:rPr>
        <w:t>ENTER</w:t>
      </w:r>
      <w:r>
        <w:rPr>
          <w:rFonts w:ascii="Georgia" w:eastAsia="Georgia" w:hAnsi="Georgia" w:cs="Georgia"/>
        </w:rPr>
        <w:t>.</w:t>
      </w:r>
      <w:r w:rsidRPr="00423850">
        <w:rPr>
          <w:rFonts w:ascii="Georgia" w:eastAsia="Georgia" w:hAnsi="Georgia" w:cs="Georgia"/>
        </w:rPr>
        <w:t xml:space="preserve">  </w:t>
      </w:r>
    </w:p>
    <w:p w14:paraId="42E80B65" w14:textId="0B7C58C7" w:rsidR="008E6CDA" w:rsidRPr="00B85524" w:rsidRDefault="008E6CDA" w:rsidP="00B85524">
      <w:pPr>
        <w:spacing w:after="0" w:line="240" w:lineRule="auto"/>
        <w:ind w:left="360"/>
        <w:rPr>
          <w:rFonts w:ascii="Georgia" w:eastAsia="Georgia" w:hAnsi="Georgia" w:cs="Georgia"/>
          <w:sz w:val="12"/>
          <w:szCs w:val="12"/>
        </w:rPr>
      </w:pPr>
    </w:p>
    <w:p w14:paraId="5B2F3D26" w14:textId="77777777" w:rsidR="00B85524" w:rsidRDefault="008E6CDA" w:rsidP="00B85524">
      <w:pPr>
        <w:numPr>
          <w:ilvl w:val="0"/>
          <w:numId w:val="3"/>
        </w:numPr>
        <w:spacing w:after="0" w:line="240" w:lineRule="auto"/>
        <w:ind w:left="360"/>
        <w:rPr>
          <w:rFonts w:ascii="Georgia" w:eastAsia="Georgia" w:hAnsi="Georgia" w:cs="Georgia"/>
        </w:rPr>
      </w:pPr>
      <w:r>
        <w:rPr>
          <w:rFonts w:ascii="Georgia" w:eastAsia="Georgia" w:hAnsi="Georgia" w:cs="Georgia"/>
        </w:rPr>
        <w:t xml:space="preserve">Now you are viewing your property record card.  </w:t>
      </w:r>
      <w:r w:rsidRPr="00423850">
        <w:rPr>
          <w:rFonts w:ascii="Georgia" w:eastAsia="Georgia" w:hAnsi="Georgia" w:cs="Georgia"/>
        </w:rPr>
        <w:t>The tab labeled "</w:t>
      </w:r>
      <w:r w:rsidRPr="007F4698">
        <w:rPr>
          <w:rFonts w:ascii="Georgia" w:eastAsia="Georgia" w:hAnsi="Georgia" w:cs="Georgia"/>
          <w:b/>
          <w:bCs/>
        </w:rPr>
        <w:t>$ Sales</w:t>
      </w:r>
      <w:r w:rsidRPr="00423850">
        <w:rPr>
          <w:rFonts w:ascii="Georgia" w:eastAsia="Georgia" w:hAnsi="Georgia" w:cs="Georgia"/>
        </w:rPr>
        <w:t xml:space="preserve">" </w:t>
      </w:r>
      <w:r>
        <w:rPr>
          <w:rFonts w:ascii="Georgia" w:eastAsia="Georgia" w:hAnsi="Georgia" w:cs="Georgia"/>
        </w:rPr>
        <w:t xml:space="preserve">across the menu bar </w:t>
      </w:r>
      <w:r w:rsidRPr="00423850">
        <w:rPr>
          <w:rFonts w:ascii="Georgia" w:eastAsia="Georgia" w:hAnsi="Georgia" w:cs="Georgia"/>
        </w:rPr>
        <w:t xml:space="preserve">will allow you to review the sales of other properties </w:t>
      </w:r>
      <w:r>
        <w:rPr>
          <w:rFonts w:ascii="Georgia" w:eastAsia="Georgia" w:hAnsi="Georgia" w:cs="Georgia"/>
        </w:rPr>
        <w:t xml:space="preserve">in your market area.  This is intended </w:t>
      </w:r>
      <w:r w:rsidRPr="00423850">
        <w:rPr>
          <w:rFonts w:ascii="Georgia" w:eastAsia="Georgia" w:hAnsi="Georgia" w:cs="Georgia"/>
        </w:rPr>
        <w:t>to help you evaluate the tax appraisal of your property.</w:t>
      </w:r>
    </w:p>
    <w:p w14:paraId="5B09F7A2" w14:textId="2C959043" w:rsidR="008E6CDA" w:rsidRPr="00B85524" w:rsidRDefault="008E6CDA" w:rsidP="00B85524">
      <w:pPr>
        <w:spacing w:after="0" w:line="240" w:lineRule="auto"/>
        <w:ind w:left="360"/>
        <w:rPr>
          <w:rFonts w:ascii="Georgia" w:eastAsia="Georgia" w:hAnsi="Georgia" w:cs="Georgia"/>
          <w:sz w:val="12"/>
          <w:szCs w:val="12"/>
        </w:rPr>
      </w:pPr>
      <w:r w:rsidRPr="00423850">
        <w:rPr>
          <w:rFonts w:ascii="Georgia" w:eastAsia="Georgia" w:hAnsi="Georgia" w:cs="Georgia"/>
        </w:rPr>
        <w:t xml:space="preserve"> </w:t>
      </w:r>
    </w:p>
    <w:p w14:paraId="286DE8CE" w14:textId="77777777" w:rsidR="008E6CDA" w:rsidRDefault="008E6CDA" w:rsidP="00B85524">
      <w:pPr>
        <w:numPr>
          <w:ilvl w:val="0"/>
          <w:numId w:val="3"/>
        </w:numPr>
        <w:spacing w:after="0" w:line="240" w:lineRule="auto"/>
        <w:ind w:left="360"/>
        <w:rPr>
          <w:rFonts w:ascii="Georgia" w:eastAsia="Georgia" w:hAnsi="Georgia" w:cs="Georgia"/>
        </w:rPr>
      </w:pPr>
      <w:r w:rsidRPr="00423850">
        <w:rPr>
          <w:rFonts w:ascii="Georgia" w:eastAsia="Georgia" w:hAnsi="Georgia" w:cs="Georgia"/>
        </w:rPr>
        <w:t>After your review, if you believe that the appraised value is</w:t>
      </w:r>
      <w:r>
        <w:rPr>
          <w:rFonts w:ascii="Georgia" w:eastAsia="Georgia" w:hAnsi="Georgia" w:cs="Georgia"/>
        </w:rPr>
        <w:t xml:space="preserve"> erroneous</w:t>
      </w:r>
      <w:r w:rsidRPr="00423850">
        <w:rPr>
          <w:rFonts w:ascii="Georgia" w:eastAsia="Georgia" w:hAnsi="Georgia" w:cs="Georgia"/>
        </w:rPr>
        <w:t xml:space="preserve">, you can begin the </w:t>
      </w:r>
      <w:r>
        <w:rPr>
          <w:rFonts w:ascii="Georgia" w:eastAsia="Georgia" w:hAnsi="Georgia" w:cs="Georgia"/>
          <w:b/>
          <w:bCs/>
        </w:rPr>
        <w:t>APPEAL</w:t>
      </w:r>
      <w:r w:rsidRPr="00423850">
        <w:rPr>
          <w:rFonts w:ascii="Georgia" w:eastAsia="Georgia" w:hAnsi="Georgia" w:cs="Georgia"/>
        </w:rPr>
        <w:t xml:space="preserve"> process by </w:t>
      </w:r>
      <w:r>
        <w:rPr>
          <w:rFonts w:ascii="Georgia" w:eastAsia="Georgia" w:hAnsi="Georgia" w:cs="Georgia"/>
        </w:rPr>
        <w:t xml:space="preserve">returning to the </w:t>
      </w:r>
      <w:r w:rsidRPr="007F4698">
        <w:rPr>
          <w:rFonts w:ascii="Georgia" w:eastAsia="Georgia" w:hAnsi="Georgia" w:cs="Georgia"/>
          <w:b/>
          <w:bCs/>
        </w:rPr>
        <w:t>Main Menu</w:t>
      </w:r>
      <w:r>
        <w:rPr>
          <w:rFonts w:ascii="Georgia" w:eastAsia="Georgia" w:hAnsi="Georgia" w:cs="Georgia"/>
        </w:rPr>
        <w:t xml:space="preserve"> to select the </w:t>
      </w:r>
      <w:r w:rsidRPr="007F4698">
        <w:rPr>
          <w:rFonts w:ascii="Georgia" w:eastAsia="Georgia" w:hAnsi="Georgia" w:cs="Georgia"/>
          <w:b/>
          <w:bCs/>
        </w:rPr>
        <w:t>Tax Help</w:t>
      </w:r>
      <w:r w:rsidRPr="00423850">
        <w:rPr>
          <w:rFonts w:ascii="Georgia" w:eastAsia="Georgia" w:hAnsi="Georgia" w:cs="Georgia"/>
        </w:rPr>
        <w:t xml:space="preserve"> </w:t>
      </w:r>
      <w:r>
        <w:rPr>
          <w:rFonts w:ascii="Georgia" w:eastAsia="Georgia" w:hAnsi="Georgia" w:cs="Georgia"/>
        </w:rPr>
        <w:t>option located at the bottom of the side bar</w:t>
      </w:r>
      <w:r w:rsidRPr="00423850">
        <w:rPr>
          <w:rFonts w:ascii="Georgia" w:eastAsia="Georgia" w:hAnsi="Georgia" w:cs="Georgia"/>
        </w:rPr>
        <w:t xml:space="preserve">.  </w:t>
      </w:r>
    </w:p>
    <w:p w14:paraId="04E83C4B" w14:textId="77777777" w:rsidR="00B85524" w:rsidRPr="00B85524" w:rsidRDefault="00B85524" w:rsidP="00B85524">
      <w:pPr>
        <w:pStyle w:val="ListParagraph"/>
        <w:spacing w:after="0" w:line="240" w:lineRule="auto"/>
        <w:rPr>
          <w:rFonts w:ascii="Georgia" w:eastAsia="Georgia" w:hAnsi="Georgia" w:cs="Georgia"/>
          <w:sz w:val="12"/>
          <w:szCs w:val="12"/>
        </w:rPr>
      </w:pPr>
    </w:p>
    <w:p w14:paraId="1B88F058" w14:textId="77777777" w:rsidR="008E6CDA" w:rsidRDefault="008E6CDA" w:rsidP="00B85524">
      <w:pPr>
        <w:numPr>
          <w:ilvl w:val="0"/>
          <w:numId w:val="3"/>
        </w:numPr>
        <w:spacing w:after="0" w:line="240" w:lineRule="auto"/>
        <w:ind w:left="360"/>
        <w:rPr>
          <w:rFonts w:ascii="Georgia" w:eastAsia="Georgia" w:hAnsi="Georgia" w:cs="Georgia"/>
        </w:rPr>
      </w:pPr>
      <w:r>
        <w:rPr>
          <w:rFonts w:ascii="Georgia" w:eastAsia="Georgia" w:hAnsi="Georgia" w:cs="Georgia"/>
        </w:rPr>
        <w:t xml:space="preserve">select the </w:t>
      </w:r>
      <w:r w:rsidRPr="00246B16">
        <w:rPr>
          <w:rFonts w:ascii="Georgia" w:eastAsia="Georgia" w:hAnsi="Georgia" w:cs="Georgia"/>
          <w:color w:val="00B050"/>
        </w:rPr>
        <w:t xml:space="preserve">GREEN “Submit to Review &amp; Compare” </w:t>
      </w:r>
      <w:r>
        <w:rPr>
          <w:rFonts w:ascii="Georgia" w:eastAsia="Georgia" w:hAnsi="Georgia" w:cs="Georgia"/>
        </w:rPr>
        <w:t>button</w:t>
      </w:r>
      <w:r w:rsidRPr="00423850">
        <w:rPr>
          <w:rFonts w:ascii="Georgia" w:eastAsia="Georgia" w:hAnsi="Georgia" w:cs="Georgia"/>
        </w:rPr>
        <w:t>.</w:t>
      </w:r>
    </w:p>
    <w:p w14:paraId="5C195544" w14:textId="77777777" w:rsidR="00B85524" w:rsidRPr="00B85524" w:rsidRDefault="00B85524" w:rsidP="00B85524">
      <w:pPr>
        <w:spacing w:after="0" w:line="240" w:lineRule="auto"/>
        <w:ind w:left="360"/>
        <w:rPr>
          <w:rFonts w:ascii="Georgia" w:eastAsia="Georgia" w:hAnsi="Georgia" w:cs="Georgia"/>
          <w:sz w:val="12"/>
          <w:szCs w:val="12"/>
        </w:rPr>
      </w:pPr>
    </w:p>
    <w:p w14:paraId="6F791AB6" w14:textId="77777777" w:rsidR="008E6CDA" w:rsidRDefault="008E6CDA" w:rsidP="00B85524">
      <w:pPr>
        <w:numPr>
          <w:ilvl w:val="0"/>
          <w:numId w:val="3"/>
        </w:numPr>
        <w:spacing w:after="0" w:line="240" w:lineRule="auto"/>
        <w:ind w:left="360"/>
        <w:rPr>
          <w:rFonts w:ascii="Georgia" w:hAnsi="Georgia"/>
        </w:rPr>
      </w:pPr>
      <w:r>
        <w:rPr>
          <w:rFonts w:ascii="Georgia" w:hAnsi="Georgia"/>
        </w:rPr>
        <w:t>Once onto the next screen, please select “</w:t>
      </w:r>
      <w:r w:rsidRPr="005E1269">
        <w:rPr>
          <w:rFonts w:ascii="Georgia" w:hAnsi="Georgia"/>
          <w:color w:val="00B050"/>
        </w:rPr>
        <w:t>Step 3: APPEAL</w:t>
      </w:r>
      <w:r>
        <w:rPr>
          <w:rFonts w:ascii="Georgia" w:hAnsi="Georgia"/>
          <w:color w:val="00B050"/>
        </w:rPr>
        <w:t xml:space="preserve">” </w:t>
      </w:r>
      <w:r>
        <w:rPr>
          <w:rFonts w:ascii="Georgia" w:hAnsi="Georgia"/>
        </w:rPr>
        <w:t>and follow the prompts in filling out the APPEAL form</w:t>
      </w:r>
      <w:r w:rsidRPr="00186995">
        <w:rPr>
          <w:rFonts w:ascii="Georgia" w:hAnsi="Georgia"/>
        </w:rPr>
        <w:t>.</w:t>
      </w:r>
    </w:p>
    <w:p w14:paraId="6317EAA8" w14:textId="77777777" w:rsidR="00B85524" w:rsidRDefault="00B85524" w:rsidP="008E6CDA">
      <w:pPr>
        <w:spacing w:after="0" w:line="240" w:lineRule="auto"/>
        <w:rPr>
          <w:rFonts w:ascii="Georgia" w:hAnsi="Georgia"/>
        </w:rPr>
      </w:pPr>
    </w:p>
    <w:p w14:paraId="13ACA6F1" w14:textId="77777777" w:rsidR="00B85524" w:rsidRDefault="00B85524" w:rsidP="00B85524">
      <w:pPr>
        <w:spacing w:after="0" w:line="240" w:lineRule="auto"/>
        <w:rPr>
          <w:rFonts w:ascii="Georgia" w:hAnsi="Georgia"/>
          <w:b/>
          <w:sz w:val="28"/>
          <w:szCs w:val="28"/>
        </w:rPr>
      </w:pPr>
      <w:r>
        <w:rPr>
          <w:rFonts w:ascii="Georgia" w:hAnsi="Georgia"/>
          <w:b/>
          <w:sz w:val="28"/>
          <w:szCs w:val="28"/>
        </w:rPr>
        <w:lastRenderedPageBreak/>
        <w:t>Our Promise to You</w:t>
      </w:r>
    </w:p>
    <w:p w14:paraId="618D1642" w14:textId="77777777" w:rsidR="00B85524" w:rsidRPr="00C513BF" w:rsidRDefault="00B85524" w:rsidP="00B85524">
      <w:pPr>
        <w:spacing w:after="0" w:line="240" w:lineRule="auto"/>
        <w:rPr>
          <w:rFonts w:ascii="Georgia" w:hAnsi="Georgia"/>
          <w:b/>
          <w:sz w:val="16"/>
          <w:szCs w:val="16"/>
        </w:rPr>
      </w:pPr>
    </w:p>
    <w:p w14:paraId="7C9BD058" w14:textId="77777777" w:rsidR="00B85524" w:rsidRDefault="00B85524" w:rsidP="00B85524">
      <w:pPr>
        <w:spacing w:after="0" w:line="240" w:lineRule="auto"/>
        <w:jc w:val="both"/>
        <w:rPr>
          <w:rFonts w:ascii="Georgia" w:hAnsi="Georgia"/>
        </w:rPr>
      </w:pPr>
      <w:r>
        <w:rPr>
          <w:rFonts w:ascii="Georgia" w:hAnsi="Georgia"/>
        </w:rPr>
        <w:t>The Tax Administrator’s Office f</w:t>
      </w:r>
      <w:r w:rsidRPr="00186995">
        <w:rPr>
          <w:rFonts w:ascii="Georgia" w:hAnsi="Georgia"/>
        </w:rPr>
        <w:t>ollow</w:t>
      </w:r>
      <w:r>
        <w:rPr>
          <w:rFonts w:ascii="Georgia" w:hAnsi="Georgia"/>
        </w:rPr>
        <w:t>s</w:t>
      </w:r>
      <w:r w:rsidRPr="00186995">
        <w:rPr>
          <w:rFonts w:ascii="Georgia" w:hAnsi="Georgia"/>
        </w:rPr>
        <w:t xml:space="preserve"> established industry standards for mass appraisal</w:t>
      </w:r>
      <w:r>
        <w:rPr>
          <w:rFonts w:ascii="Georgia" w:hAnsi="Georgia"/>
        </w:rPr>
        <w:t>.  We are fortunate to h</w:t>
      </w:r>
      <w:r w:rsidRPr="00186995">
        <w:rPr>
          <w:rFonts w:ascii="Georgia" w:hAnsi="Georgia"/>
        </w:rPr>
        <w:t>ave experienced</w:t>
      </w:r>
      <w:r>
        <w:rPr>
          <w:rFonts w:ascii="Georgia" w:hAnsi="Georgia"/>
        </w:rPr>
        <w:t xml:space="preserve"> staff with vast years of appraisal experience in both the public and private sector. Their experience spans </w:t>
      </w:r>
      <w:r w:rsidRPr="00186995">
        <w:rPr>
          <w:rFonts w:ascii="Georgia" w:hAnsi="Georgia"/>
        </w:rPr>
        <w:t xml:space="preserve">decades </w:t>
      </w:r>
      <w:r>
        <w:rPr>
          <w:rFonts w:ascii="Georgia" w:hAnsi="Georgia"/>
        </w:rPr>
        <w:t xml:space="preserve">in Durham County, other North Carolina Counties, and States across the US. They are greatly knowledgeable with the methodology of conducting a reappraisal.  </w:t>
      </w:r>
    </w:p>
    <w:p w14:paraId="0094AF2B" w14:textId="77777777" w:rsidR="00B85524" w:rsidRDefault="00B85524" w:rsidP="00B85524">
      <w:pPr>
        <w:spacing w:after="0" w:line="240" w:lineRule="auto"/>
        <w:jc w:val="both"/>
        <w:rPr>
          <w:rFonts w:ascii="Georgia" w:hAnsi="Georgia"/>
        </w:rPr>
      </w:pPr>
    </w:p>
    <w:p w14:paraId="6310A703" w14:textId="77777777" w:rsidR="00B85524" w:rsidRDefault="00B85524" w:rsidP="00B85524">
      <w:pPr>
        <w:spacing w:after="0" w:line="240" w:lineRule="auto"/>
        <w:jc w:val="both"/>
        <w:rPr>
          <w:rFonts w:ascii="Georgia" w:hAnsi="Georgia"/>
        </w:rPr>
      </w:pPr>
      <w:r w:rsidRPr="00186995">
        <w:rPr>
          <w:rFonts w:ascii="Georgia" w:hAnsi="Georgia"/>
        </w:rPr>
        <w:t>Even so, reappraisal</w:t>
      </w:r>
      <w:r>
        <w:rPr>
          <w:rFonts w:ascii="Georgia" w:hAnsi="Georgia"/>
        </w:rPr>
        <w:t>s</w:t>
      </w:r>
      <w:r w:rsidRPr="00186995">
        <w:rPr>
          <w:rFonts w:ascii="Georgia" w:hAnsi="Georgia"/>
        </w:rPr>
        <w:t xml:space="preserve"> </w:t>
      </w:r>
      <w:r>
        <w:rPr>
          <w:rFonts w:ascii="Georgia" w:hAnsi="Georgia"/>
        </w:rPr>
        <w:t xml:space="preserve">are challenging. Undertaking the task of valuing </w:t>
      </w:r>
      <w:r w:rsidRPr="00186995">
        <w:rPr>
          <w:rFonts w:ascii="Georgia" w:hAnsi="Georgia"/>
        </w:rPr>
        <w:t xml:space="preserve">tens of thousands of properties </w:t>
      </w:r>
      <w:r>
        <w:rPr>
          <w:rFonts w:ascii="Georgia" w:hAnsi="Georgia"/>
        </w:rPr>
        <w:t>as of the January 1 reappraisal date, is a highly visible and politically sensitive undertaking.</w:t>
      </w:r>
    </w:p>
    <w:p w14:paraId="10E4063F" w14:textId="77777777" w:rsidR="00B85524" w:rsidRDefault="00B85524" w:rsidP="00B85524">
      <w:pPr>
        <w:spacing w:after="0" w:line="240" w:lineRule="auto"/>
        <w:jc w:val="both"/>
        <w:rPr>
          <w:rFonts w:ascii="Georgia" w:hAnsi="Georgia"/>
        </w:rPr>
      </w:pPr>
    </w:p>
    <w:p w14:paraId="16D049E6" w14:textId="77777777" w:rsidR="00B85524" w:rsidRDefault="00B85524" w:rsidP="00B85524">
      <w:pPr>
        <w:spacing w:after="0" w:line="240" w:lineRule="auto"/>
        <w:jc w:val="both"/>
        <w:rPr>
          <w:rFonts w:ascii="Georgia" w:hAnsi="Georgia"/>
        </w:rPr>
      </w:pPr>
      <w:r>
        <w:rPr>
          <w:rFonts w:ascii="Georgia" w:hAnsi="Georgia"/>
        </w:rPr>
        <w:t xml:space="preserve">Our staff is committed to assist </w:t>
      </w:r>
      <w:r w:rsidRPr="002563D7">
        <w:rPr>
          <w:rFonts w:ascii="Georgia" w:hAnsi="Georgia"/>
        </w:rPr>
        <w:t>property owners to</w:t>
      </w:r>
      <w:r>
        <w:rPr>
          <w:rFonts w:ascii="Georgia" w:hAnsi="Georgia"/>
        </w:rPr>
        <w:t>:</w:t>
      </w:r>
    </w:p>
    <w:p w14:paraId="4FAFBA12" w14:textId="77777777" w:rsidR="00B85524" w:rsidRDefault="00B85524" w:rsidP="00B85524">
      <w:pPr>
        <w:pStyle w:val="ListParagraph"/>
        <w:numPr>
          <w:ilvl w:val="0"/>
          <w:numId w:val="5"/>
        </w:numPr>
        <w:spacing w:after="0" w:line="240" w:lineRule="auto"/>
        <w:jc w:val="both"/>
        <w:rPr>
          <w:rFonts w:ascii="Georgia" w:hAnsi="Georgia"/>
        </w:rPr>
      </w:pPr>
      <w:r w:rsidRPr="00D40261">
        <w:rPr>
          <w:rFonts w:ascii="Georgia" w:hAnsi="Georgia"/>
        </w:rPr>
        <w:t xml:space="preserve">ensure </w:t>
      </w:r>
      <w:r>
        <w:rPr>
          <w:rFonts w:ascii="Georgia" w:hAnsi="Georgia"/>
        </w:rPr>
        <w:t>fairness</w:t>
      </w:r>
    </w:p>
    <w:p w14:paraId="23822340" w14:textId="77777777" w:rsidR="00B85524" w:rsidRDefault="00B85524" w:rsidP="00B85524">
      <w:pPr>
        <w:pStyle w:val="ListParagraph"/>
        <w:numPr>
          <w:ilvl w:val="0"/>
          <w:numId w:val="4"/>
        </w:numPr>
        <w:spacing w:after="0" w:line="240" w:lineRule="auto"/>
        <w:jc w:val="both"/>
        <w:rPr>
          <w:rFonts w:ascii="Georgia" w:hAnsi="Georgia"/>
        </w:rPr>
      </w:pPr>
      <w:r w:rsidRPr="0063210E">
        <w:rPr>
          <w:rFonts w:ascii="Georgia" w:hAnsi="Georgia"/>
        </w:rPr>
        <w:t>maintain equity</w:t>
      </w:r>
    </w:p>
    <w:p w14:paraId="528F1881" w14:textId="77777777" w:rsidR="00B85524" w:rsidRPr="0063210E" w:rsidRDefault="00B85524" w:rsidP="00B85524">
      <w:pPr>
        <w:pStyle w:val="ListParagraph"/>
        <w:numPr>
          <w:ilvl w:val="0"/>
          <w:numId w:val="4"/>
        </w:numPr>
        <w:spacing w:after="0" w:line="240" w:lineRule="auto"/>
        <w:jc w:val="both"/>
        <w:rPr>
          <w:rFonts w:ascii="Georgia" w:hAnsi="Georgia"/>
        </w:rPr>
      </w:pPr>
      <w:r w:rsidRPr="0063210E">
        <w:rPr>
          <w:rFonts w:ascii="Georgia" w:hAnsi="Georgia"/>
        </w:rPr>
        <w:t>respectfully conduct appeals</w:t>
      </w:r>
    </w:p>
    <w:p w14:paraId="56ABE6ED" w14:textId="77777777" w:rsidR="00B85524" w:rsidRDefault="00B85524" w:rsidP="00B85524">
      <w:pPr>
        <w:pStyle w:val="ListParagraph"/>
        <w:numPr>
          <w:ilvl w:val="0"/>
          <w:numId w:val="4"/>
        </w:numPr>
        <w:spacing w:after="0" w:line="240" w:lineRule="auto"/>
        <w:jc w:val="both"/>
        <w:rPr>
          <w:rFonts w:ascii="Georgia" w:hAnsi="Georgia"/>
        </w:rPr>
      </w:pPr>
      <w:r w:rsidRPr="002D321F">
        <w:rPr>
          <w:rFonts w:ascii="Georgia" w:hAnsi="Georgia"/>
        </w:rPr>
        <w:t xml:space="preserve">remain transparent throughout the process </w:t>
      </w:r>
    </w:p>
    <w:p w14:paraId="1BC6F8AD" w14:textId="77777777" w:rsidR="00B85524" w:rsidRDefault="00B85524" w:rsidP="00B85524">
      <w:pPr>
        <w:pStyle w:val="ListParagraph"/>
        <w:spacing w:after="0" w:line="240" w:lineRule="auto"/>
        <w:jc w:val="both"/>
        <w:rPr>
          <w:rFonts w:ascii="Georgia" w:hAnsi="Georgia"/>
        </w:rPr>
      </w:pPr>
    </w:p>
    <w:p w14:paraId="3B3ED1E0" w14:textId="77777777" w:rsidR="00B85524" w:rsidRDefault="00B85524" w:rsidP="00B85524">
      <w:pPr>
        <w:spacing w:after="0" w:line="240" w:lineRule="auto"/>
        <w:jc w:val="center"/>
        <w:rPr>
          <w:rFonts w:ascii="Georgia" w:hAnsi="Georgia"/>
        </w:rPr>
      </w:pPr>
      <w:r>
        <w:rPr>
          <w:noProof/>
        </w:rPr>
        <w:drawing>
          <wp:inline distT="0" distB="0" distL="0" distR="0" wp14:anchorId="33778284" wp14:editId="287B9805">
            <wp:extent cx="1749975" cy="1155940"/>
            <wp:effectExtent l="0" t="0" r="3175" b="6350"/>
            <wp:docPr id="5" name="Picture 2" descr="Business meeting vector icon. Meeting with chat bubbl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meeting vector icon. Meeting with chat bubble vecto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397" cy="1169430"/>
                    </a:xfrm>
                    <a:prstGeom prst="rect">
                      <a:avLst/>
                    </a:prstGeom>
                    <a:noFill/>
                    <a:ln>
                      <a:noFill/>
                    </a:ln>
                  </pic:spPr>
                </pic:pic>
              </a:graphicData>
            </a:graphic>
          </wp:inline>
        </w:drawing>
      </w:r>
    </w:p>
    <w:p w14:paraId="74064DB9" w14:textId="77777777" w:rsidR="00B85524" w:rsidRPr="00943218" w:rsidRDefault="00B85524" w:rsidP="00B85524">
      <w:pPr>
        <w:spacing w:after="0" w:line="240" w:lineRule="auto"/>
        <w:jc w:val="center"/>
        <w:rPr>
          <w:rFonts w:ascii="Georgia" w:hAnsi="Georgia"/>
        </w:rPr>
      </w:pPr>
    </w:p>
    <w:p w14:paraId="30E099C2" w14:textId="65737265" w:rsidR="00B85524" w:rsidRPr="002333CE" w:rsidRDefault="00B85524" w:rsidP="00B85524">
      <w:pPr>
        <w:jc w:val="center"/>
        <w:rPr>
          <w:i/>
          <w:iCs/>
          <w:sz w:val="24"/>
          <w:szCs w:val="24"/>
        </w:rPr>
      </w:pPr>
      <w:r w:rsidRPr="002563D7">
        <w:rPr>
          <w:b/>
          <w:bCs/>
          <w:i/>
          <w:iCs/>
          <w:sz w:val="24"/>
          <w:szCs w:val="24"/>
        </w:rPr>
        <w:t xml:space="preserve">Reappraisal Goal – </w:t>
      </w:r>
      <w:r w:rsidRPr="002333CE">
        <w:rPr>
          <w:i/>
          <w:iCs/>
          <w:sz w:val="24"/>
          <w:szCs w:val="24"/>
        </w:rPr>
        <w:t>to appraise all Durham County Properties as of January 1, 2025, in a way that is fair and equitable to all property owners</w:t>
      </w:r>
      <w:r>
        <w:rPr>
          <w:i/>
          <w:iCs/>
          <w:sz w:val="24"/>
          <w:szCs w:val="24"/>
        </w:rPr>
        <w:t>.</w:t>
      </w:r>
    </w:p>
    <w:p w14:paraId="29A75676" w14:textId="77777777" w:rsidR="00B85524" w:rsidRPr="00423850" w:rsidRDefault="00B85524" w:rsidP="008E6CDA">
      <w:pPr>
        <w:spacing w:after="0" w:line="240" w:lineRule="auto"/>
        <w:rPr>
          <w:rFonts w:ascii="Georgia" w:hAnsi="Georgia"/>
        </w:rPr>
      </w:pPr>
    </w:p>
    <w:p w14:paraId="25EE26B9" w14:textId="33821F6C" w:rsidR="00114D6F" w:rsidRDefault="00114D6F"/>
    <w:sectPr w:rsidR="00114D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595"/>
    <w:multiLevelType w:val="hybridMultilevel"/>
    <w:tmpl w:val="06BA71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31B59"/>
    <w:multiLevelType w:val="hybridMultilevel"/>
    <w:tmpl w:val="92CA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3104F"/>
    <w:multiLevelType w:val="hybridMultilevel"/>
    <w:tmpl w:val="D5E6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CF030F"/>
    <w:multiLevelType w:val="hybridMultilevel"/>
    <w:tmpl w:val="00F8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F4C2B"/>
    <w:multiLevelType w:val="hybridMultilevel"/>
    <w:tmpl w:val="AFFE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243194">
    <w:abstractNumId w:val="2"/>
  </w:num>
  <w:num w:numId="2" w16cid:durableId="1415280119">
    <w:abstractNumId w:val="3"/>
  </w:num>
  <w:num w:numId="3" w16cid:durableId="1779834252">
    <w:abstractNumId w:val="0"/>
  </w:num>
  <w:num w:numId="4" w16cid:durableId="623577454">
    <w:abstractNumId w:val="4"/>
  </w:num>
  <w:num w:numId="5" w16cid:durableId="238248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D6F"/>
    <w:rsid w:val="000D133F"/>
    <w:rsid w:val="000E4227"/>
    <w:rsid w:val="00114D6F"/>
    <w:rsid w:val="007C7794"/>
    <w:rsid w:val="00815DAE"/>
    <w:rsid w:val="008D39AB"/>
    <w:rsid w:val="008E6CDA"/>
    <w:rsid w:val="00B85524"/>
    <w:rsid w:val="00BF6471"/>
    <w:rsid w:val="00E03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366A"/>
  <w15:chartTrackingRefBased/>
  <w15:docId w15:val="{A165981B-427E-4E4C-927D-FF32BF6BF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D6F"/>
    <w:pPr>
      <w:spacing w:line="259"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114D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4D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4D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4D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4D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4D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D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D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D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D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4D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4D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4D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4D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4D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D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D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D6F"/>
    <w:rPr>
      <w:rFonts w:eastAsiaTheme="majorEastAsia" w:cstheme="majorBidi"/>
      <w:color w:val="272727" w:themeColor="text1" w:themeTint="D8"/>
    </w:rPr>
  </w:style>
  <w:style w:type="paragraph" w:styleId="Title">
    <w:name w:val="Title"/>
    <w:basedOn w:val="Normal"/>
    <w:next w:val="Normal"/>
    <w:link w:val="TitleChar"/>
    <w:uiPriority w:val="10"/>
    <w:qFormat/>
    <w:rsid w:val="00114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D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D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4D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D6F"/>
    <w:pPr>
      <w:spacing w:before="160"/>
      <w:jc w:val="center"/>
    </w:pPr>
    <w:rPr>
      <w:i/>
      <w:iCs/>
      <w:color w:val="404040" w:themeColor="text1" w:themeTint="BF"/>
    </w:rPr>
  </w:style>
  <w:style w:type="character" w:customStyle="1" w:styleId="QuoteChar">
    <w:name w:val="Quote Char"/>
    <w:basedOn w:val="DefaultParagraphFont"/>
    <w:link w:val="Quote"/>
    <w:uiPriority w:val="29"/>
    <w:rsid w:val="00114D6F"/>
    <w:rPr>
      <w:i/>
      <w:iCs/>
      <w:color w:val="404040" w:themeColor="text1" w:themeTint="BF"/>
    </w:rPr>
  </w:style>
  <w:style w:type="paragraph" w:styleId="ListParagraph">
    <w:name w:val="List Paragraph"/>
    <w:basedOn w:val="Normal"/>
    <w:uiPriority w:val="34"/>
    <w:qFormat/>
    <w:rsid w:val="00114D6F"/>
    <w:pPr>
      <w:ind w:left="720"/>
      <w:contextualSpacing/>
    </w:pPr>
  </w:style>
  <w:style w:type="character" w:styleId="IntenseEmphasis">
    <w:name w:val="Intense Emphasis"/>
    <w:basedOn w:val="DefaultParagraphFont"/>
    <w:uiPriority w:val="21"/>
    <w:qFormat/>
    <w:rsid w:val="00114D6F"/>
    <w:rPr>
      <w:i/>
      <w:iCs/>
      <w:color w:val="0F4761" w:themeColor="accent1" w:themeShade="BF"/>
    </w:rPr>
  </w:style>
  <w:style w:type="paragraph" w:styleId="IntenseQuote">
    <w:name w:val="Intense Quote"/>
    <w:basedOn w:val="Normal"/>
    <w:next w:val="Normal"/>
    <w:link w:val="IntenseQuoteChar"/>
    <w:uiPriority w:val="30"/>
    <w:qFormat/>
    <w:rsid w:val="00114D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D6F"/>
    <w:rPr>
      <w:i/>
      <w:iCs/>
      <w:color w:val="0F4761" w:themeColor="accent1" w:themeShade="BF"/>
    </w:rPr>
  </w:style>
  <w:style w:type="character" w:styleId="IntenseReference">
    <w:name w:val="Intense Reference"/>
    <w:basedOn w:val="DefaultParagraphFont"/>
    <w:uiPriority w:val="32"/>
    <w:qFormat/>
    <w:rsid w:val="00114D6F"/>
    <w:rPr>
      <w:b/>
      <w:bCs/>
      <w:smallCaps/>
      <w:color w:val="0F4761" w:themeColor="accent1" w:themeShade="BF"/>
      <w:spacing w:val="5"/>
    </w:rPr>
  </w:style>
  <w:style w:type="character" w:styleId="Hyperlink">
    <w:name w:val="Hyperlink"/>
    <w:uiPriority w:val="99"/>
    <w:unhideWhenUsed/>
    <w:rsid w:val="008E6CDA"/>
    <w:rPr>
      <w:color w:val="0563C1"/>
      <w:u w:val="single"/>
    </w:rPr>
  </w:style>
  <w:style w:type="character" w:styleId="UnresolvedMention">
    <w:name w:val="Unresolved Mention"/>
    <w:basedOn w:val="DefaultParagraphFont"/>
    <w:uiPriority w:val="99"/>
    <w:semiHidden/>
    <w:unhideWhenUsed/>
    <w:rsid w:val="00B85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www.dconc.gov/taxhelp"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Horton, Kimberly</dc:creator>
  <cp:keywords/>
  <dc:description/>
  <cp:lastModifiedBy>Darvin, Monica</cp:lastModifiedBy>
  <cp:revision>2</cp:revision>
  <dcterms:created xsi:type="dcterms:W3CDTF">2025-03-05T21:37:00Z</dcterms:created>
  <dcterms:modified xsi:type="dcterms:W3CDTF">2025-03-05T21:37:00Z</dcterms:modified>
</cp:coreProperties>
</file>