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620A11AC">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headerReference w:type="even" r:id="rId12"/>
          <w:headerReference w:type="default" r:id="rId13"/>
          <w:footerReference w:type="even" r:id="rId14"/>
          <w:footerReference w:type="default" r:id="rId15"/>
          <w:headerReference w:type="first" r:id="rId16"/>
          <w:footerReference w:type="first" r:id="rId17"/>
          <w:pgSz w:w="12240" w:h="15840" w:code="1"/>
          <w:pgMar w:top="547" w:right="720" w:bottom="720" w:left="720" w:header="720" w:footer="0" w:gutter="0"/>
          <w:cols w:space="720"/>
          <w:docGrid w:linePitch="360"/>
        </w:sect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2BB3424" w14:textId="77777777" w:rsidR="007D3E58" w:rsidRDefault="007D3E58" w:rsidP="00DA57C8">
      <w:pPr>
        <w:rPr>
          <w:rFonts w:ascii="Calibri" w:hAnsi="Calibri" w:cs="Calibri"/>
          <w:sz w:val="28"/>
          <w:szCs w:val="28"/>
        </w:rPr>
      </w:pPr>
    </w:p>
    <w:p w14:paraId="484B5F4C" w14:textId="77777777" w:rsidR="0031398B" w:rsidRPr="00FE7286" w:rsidRDefault="0031398B" w:rsidP="0031398B">
      <w:pPr>
        <w:spacing w:line="252" w:lineRule="auto"/>
        <w:rPr>
          <w:rFonts w:ascii="Avenir Next LT Pro Light" w:hAnsi="Avenir Next LT Pro Light" w:cstheme="minorHAnsi"/>
          <w:b/>
          <w:bCs/>
          <w:sz w:val="22"/>
          <w:szCs w:val="22"/>
          <w:u w:val="single"/>
        </w:rPr>
      </w:pPr>
    </w:p>
    <w:p w14:paraId="70F11A20" w14:textId="7E31E104" w:rsidR="00005B30" w:rsidRPr="00FE7286" w:rsidRDefault="00005B30" w:rsidP="00DA57C8">
      <w:pPr>
        <w:rPr>
          <w:rFonts w:ascii="Avenir Next LT Pro Light" w:hAnsi="Avenir Next LT Pro Light" w:cs="Calibri"/>
          <w:sz w:val="22"/>
          <w:szCs w:val="22"/>
        </w:rPr>
      </w:pPr>
    </w:p>
    <w:p w14:paraId="4F486766" w14:textId="77777777" w:rsidR="008A151F" w:rsidRPr="005F7194" w:rsidRDefault="008A151F" w:rsidP="008A151F">
      <w:pPr>
        <w:pStyle w:val="Default"/>
        <w:rPr>
          <w:rFonts w:ascii="Avenir Next LT Pro Light" w:hAnsi="Avenir Next LT Pro Light"/>
          <w:sz w:val="22"/>
          <w:szCs w:val="22"/>
        </w:rPr>
      </w:pPr>
      <w:r w:rsidRPr="005F7194">
        <w:rPr>
          <w:rFonts w:ascii="Avenir Next LT Pro Light" w:hAnsi="Avenir Next LT Pro Light"/>
          <w:sz w:val="22"/>
          <w:szCs w:val="22"/>
        </w:rPr>
        <w:t>To</w:t>
      </w:r>
      <w:proofErr w:type="gramStart"/>
      <w:r w:rsidRPr="005F7194">
        <w:rPr>
          <w:rFonts w:ascii="Avenir Next LT Pro Light" w:hAnsi="Avenir Next LT Pro Light"/>
          <w:sz w:val="22"/>
          <w:szCs w:val="22"/>
        </w:rPr>
        <w:t xml:space="preserve">: </w:t>
      </w:r>
      <w:r w:rsidRPr="005F7194">
        <w:rPr>
          <w:rFonts w:ascii="Avenir Next LT Pro Light" w:hAnsi="Avenir Next LT Pro Light"/>
          <w:sz w:val="22"/>
          <w:szCs w:val="22"/>
        </w:rPr>
        <w:tab/>
        <w:t>Maggie</w:t>
      </w:r>
      <w:proofErr w:type="gramEnd"/>
      <w:r w:rsidRPr="005F7194">
        <w:rPr>
          <w:rFonts w:ascii="Avenir Next LT Pro Light" w:hAnsi="Avenir Next LT Pro Light"/>
          <w:sz w:val="22"/>
          <w:szCs w:val="22"/>
        </w:rPr>
        <w:t xml:space="preserve"> Clapp, Director</w:t>
      </w:r>
    </w:p>
    <w:p w14:paraId="27B38BF3" w14:textId="77777777" w:rsidR="008A151F" w:rsidRPr="005F7194" w:rsidRDefault="008A151F" w:rsidP="008A151F">
      <w:pPr>
        <w:pStyle w:val="Default"/>
        <w:rPr>
          <w:rFonts w:ascii="Avenir Next LT Pro Light" w:hAnsi="Avenir Next LT Pro Light"/>
          <w:sz w:val="22"/>
          <w:szCs w:val="22"/>
        </w:rPr>
      </w:pPr>
      <w:r w:rsidRPr="005F7194">
        <w:rPr>
          <w:rFonts w:ascii="Avenir Next LT Pro Light" w:hAnsi="Avenir Next LT Pro Light"/>
          <w:sz w:val="22"/>
          <w:szCs w:val="22"/>
        </w:rPr>
        <w:tab/>
        <w:t>Bila Louima, Deputy Director</w:t>
      </w:r>
    </w:p>
    <w:p w14:paraId="2E0C9F3A" w14:textId="77777777" w:rsidR="008A151F" w:rsidRDefault="008A151F" w:rsidP="008A151F">
      <w:pPr>
        <w:pStyle w:val="Default"/>
        <w:rPr>
          <w:rFonts w:ascii="Avenir Next LT Pro Light" w:hAnsi="Avenir Next LT Pro Light"/>
          <w:sz w:val="22"/>
          <w:szCs w:val="22"/>
        </w:rPr>
      </w:pPr>
      <w:r w:rsidRPr="005F7194">
        <w:rPr>
          <w:rFonts w:ascii="Avenir Next LT Pro Light" w:hAnsi="Avenir Next LT Pro Light"/>
          <w:sz w:val="22"/>
          <w:szCs w:val="22"/>
        </w:rPr>
        <w:t>From:</w:t>
      </w:r>
      <w:r w:rsidRPr="005F7194">
        <w:rPr>
          <w:rFonts w:ascii="Avenir Next LT Pro Light" w:hAnsi="Avenir Next LT Pro Light"/>
          <w:sz w:val="22"/>
          <w:szCs w:val="22"/>
        </w:rPr>
        <w:tab/>
        <w:t>Shontelle A. Smith, Assistant Director</w:t>
      </w:r>
    </w:p>
    <w:p w14:paraId="35454585" w14:textId="77777777" w:rsidR="008A151F" w:rsidRPr="005F7194" w:rsidRDefault="008A151F" w:rsidP="008A151F">
      <w:pPr>
        <w:pStyle w:val="Default"/>
        <w:rPr>
          <w:rFonts w:ascii="Avenir Next LT Pro Light" w:hAnsi="Avenir Next LT Pro Light"/>
          <w:sz w:val="22"/>
          <w:szCs w:val="22"/>
        </w:rPr>
      </w:pPr>
      <w:r>
        <w:rPr>
          <w:rFonts w:ascii="Avenir Next LT Pro Light" w:hAnsi="Avenir Next LT Pro Light"/>
          <w:sz w:val="22"/>
          <w:szCs w:val="22"/>
        </w:rPr>
        <w:tab/>
        <w:t>Child and Family Services Division</w:t>
      </w:r>
    </w:p>
    <w:p w14:paraId="3D88C3CD" w14:textId="77777777" w:rsidR="008A151F" w:rsidRPr="005F7194" w:rsidRDefault="008A151F" w:rsidP="008A151F">
      <w:pPr>
        <w:pStyle w:val="Default"/>
        <w:rPr>
          <w:rFonts w:ascii="Avenir Next LT Pro Light" w:hAnsi="Avenir Next LT Pro Light"/>
          <w:sz w:val="22"/>
          <w:szCs w:val="22"/>
        </w:rPr>
      </w:pPr>
      <w:r w:rsidRPr="005F7194">
        <w:rPr>
          <w:rFonts w:ascii="Avenir Next LT Pro Light" w:hAnsi="Avenir Next LT Pro Light"/>
          <w:sz w:val="22"/>
          <w:szCs w:val="22"/>
        </w:rPr>
        <w:t>Date:</w:t>
      </w:r>
      <w:r w:rsidRPr="005F7194">
        <w:rPr>
          <w:rFonts w:ascii="Avenir Next LT Pro Light" w:hAnsi="Avenir Next LT Pro Light"/>
          <w:sz w:val="22"/>
          <w:szCs w:val="22"/>
        </w:rPr>
        <w:tab/>
        <w:t>June 1</w:t>
      </w:r>
      <w:r>
        <w:rPr>
          <w:rFonts w:ascii="Avenir Next LT Pro Light" w:hAnsi="Avenir Next LT Pro Light"/>
          <w:sz w:val="22"/>
          <w:szCs w:val="22"/>
        </w:rPr>
        <w:t>8</w:t>
      </w:r>
      <w:r w:rsidRPr="005F7194">
        <w:rPr>
          <w:rFonts w:ascii="Avenir Next LT Pro Light" w:hAnsi="Avenir Next LT Pro Light"/>
          <w:sz w:val="22"/>
          <w:szCs w:val="22"/>
        </w:rPr>
        <w:t>, 2026</w:t>
      </w:r>
      <w:r w:rsidRPr="005F7194">
        <w:rPr>
          <w:rFonts w:ascii="Avenir Next LT Pro Light" w:hAnsi="Avenir Next LT Pro Light"/>
          <w:sz w:val="22"/>
          <w:szCs w:val="22"/>
        </w:rPr>
        <w:tab/>
      </w:r>
    </w:p>
    <w:p w14:paraId="42CC6A10" w14:textId="77777777" w:rsidR="008A151F" w:rsidRPr="005F7194" w:rsidRDefault="008A151F" w:rsidP="008A151F">
      <w:pPr>
        <w:pStyle w:val="Default"/>
        <w:rPr>
          <w:rFonts w:ascii="Avenir Next LT Pro Light" w:hAnsi="Avenir Next LT Pro Light"/>
          <w:sz w:val="22"/>
          <w:szCs w:val="22"/>
        </w:rPr>
      </w:pPr>
    </w:p>
    <w:p w14:paraId="370DB271" w14:textId="77777777" w:rsidR="008A151F" w:rsidRPr="005F7194" w:rsidRDefault="008A151F" w:rsidP="008A151F">
      <w:pPr>
        <w:pStyle w:val="Default"/>
        <w:rPr>
          <w:rFonts w:ascii="Avenir Next LT Pro Light" w:hAnsi="Avenir Next LT Pro Light"/>
          <w:sz w:val="22"/>
          <w:szCs w:val="22"/>
        </w:rPr>
      </w:pPr>
    </w:p>
    <w:p w14:paraId="23836F98" w14:textId="77777777" w:rsidR="008A151F" w:rsidRDefault="008A151F" w:rsidP="008A151F">
      <w:pPr>
        <w:pStyle w:val="Default"/>
        <w:rPr>
          <w:rFonts w:ascii="Avenir Next LT Pro Light" w:hAnsi="Avenir Next LT Pro Light"/>
          <w:sz w:val="22"/>
          <w:szCs w:val="22"/>
        </w:rPr>
      </w:pPr>
      <w:r w:rsidRPr="005F7194">
        <w:rPr>
          <w:rFonts w:ascii="Avenir Next LT Pro Light" w:hAnsi="Avenir Next LT Pro Light"/>
          <w:sz w:val="22"/>
          <w:szCs w:val="22"/>
        </w:rPr>
        <w:t xml:space="preserve">Governor Josh Stein has proclaimed June as both </w:t>
      </w:r>
      <w:r w:rsidRPr="005F7194">
        <w:rPr>
          <w:rFonts w:ascii="Avenir Next LT Pro Light" w:hAnsi="Avenir Next LT Pro Light"/>
          <w:color w:val="0000FF"/>
          <w:sz w:val="22"/>
          <w:szCs w:val="22"/>
        </w:rPr>
        <w:t xml:space="preserve">Reunification Month </w:t>
      </w:r>
      <w:r w:rsidRPr="005F7194">
        <w:rPr>
          <w:rFonts w:ascii="Avenir Next LT Pro Light" w:hAnsi="Avenir Next LT Pro Light"/>
          <w:sz w:val="22"/>
          <w:szCs w:val="22"/>
        </w:rPr>
        <w:t xml:space="preserve">and </w:t>
      </w:r>
      <w:r w:rsidRPr="005F7194">
        <w:rPr>
          <w:rFonts w:ascii="Avenir Next LT Pro Light" w:hAnsi="Avenir Next LT Pro Light"/>
          <w:color w:val="0000FF"/>
          <w:sz w:val="22"/>
          <w:szCs w:val="22"/>
        </w:rPr>
        <w:t>Fatherhood Awareness Month</w:t>
      </w:r>
      <w:r w:rsidRPr="005F7194">
        <w:rPr>
          <w:rFonts w:ascii="Avenir Next LT Pro Light" w:hAnsi="Avenir Next LT Pro Light"/>
          <w:sz w:val="22"/>
          <w:szCs w:val="22"/>
        </w:rPr>
        <w:t xml:space="preserve">, underscoring the importance of supporting families and promoting safe and timely reunification. </w:t>
      </w:r>
    </w:p>
    <w:p w14:paraId="045CEC32" w14:textId="77777777" w:rsidR="008A151F" w:rsidRDefault="008A151F" w:rsidP="008A151F">
      <w:pPr>
        <w:pStyle w:val="Default"/>
        <w:rPr>
          <w:rFonts w:ascii="Avenir Next LT Pro Light" w:hAnsi="Avenir Next LT Pro Light"/>
          <w:sz w:val="22"/>
          <w:szCs w:val="22"/>
        </w:rPr>
      </w:pPr>
    </w:p>
    <w:p w14:paraId="7BDDE2B2" w14:textId="77777777" w:rsidR="008A151F" w:rsidRPr="005F7194" w:rsidRDefault="008A151F" w:rsidP="008A151F">
      <w:pPr>
        <w:pStyle w:val="Default"/>
        <w:rPr>
          <w:rFonts w:ascii="Avenir Next LT Pro Light" w:hAnsi="Avenir Next LT Pro Light"/>
          <w:sz w:val="22"/>
          <w:szCs w:val="22"/>
        </w:rPr>
      </w:pPr>
      <w:r>
        <w:rPr>
          <w:rFonts w:ascii="Avenir Next LT Pro Light" w:hAnsi="Avenir Next LT Pro Light"/>
          <w:sz w:val="22"/>
          <w:szCs w:val="22"/>
        </w:rPr>
        <w:t>Since July 1, 2025,</w:t>
      </w:r>
      <w:r w:rsidRPr="005E7989">
        <w:rPr>
          <w:rFonts w:ascii="Avenir Next LT Pro Light" w:hAnsi="Avenir Next LT Pro Light"/>
          <w:color w:val="98A7BD" w:themeColor="text2" w:themeTint="80"/>
          <w:sz w:val="22"/>
          <w:szCs w:val="22"/>
        </w:rPr>
        <w:t xml:space="preserve"> </w:t>
      </w:r>
      <w:r w:rsidRPr="005E7989">
        <w:rPr>
          <w:rFonts w:ascii="Avenir Next LT Pro Light" w:hAnsi="Avenir Next LT Pro Light"/>
          <w:color w:val="000000" w:themeColor="text1"/>
          <w:sz w:val="22"/>
          <w:szCs w:val="22"/>
        </w:rPr>
        <w:t>28</w:t>
      </w:r>
      <w:r w:rsidRPr="005E7989">
        <w:rPr>
          <w:rFonts w:ascii="Avenir Next LT Pro Light" w:hAnsi="Avenir Next LT Pro Light"/>
          <w:color w:val="98A7BD" w:themeColor="text2" w:themeTint="80"/>
          <w:sz w:val="22"/>
          <w:szCs w:val="22"/>
        </w:rPr>
        <w:t xml:space="preserve"> </w:t>
      </w:r>
      <w:r>
        <w:rPr>
          <w:rFonts w:ascii="Avenir Next LT Pro Light" w:hAnsi="Avenir Next LT Pro Light"/>
          <w:sz w:val="22"/>
          <w:szCs w:val="22"/>
        </w:rPr>
        <w:t xml:space="preserve">children have been safely reunified with their parents.  We continue our commitment to prevention services and timely reunification efforts.  We remain focused on strengthening families, preserving family connections, and providing the support necessary to ensure children can safely return home whenever possible.  By partnering with families and community resources, we strive to promote child safety, family stability, and positive long-term outcomes. </w:t>
      </w:r>
    </w:p>
    <w:p w14:paraId="0A4ED123" w14:textId="77777777" w:rsidR="008A151F" w:rsidRPr="005F7194" w:rsidRDefault="008A151F" w:rsidP="008A151F">
      <w:pPr>
        <w:pStyle w:val="Default"/>
        <w:rPr>
          <w:rFonts w:ascii="Avenir Next LT Pro Light" w:hAnsi="Avenir Next LT Pro Light"/>
          <w:sz w:val="22"/>
          <w:szCs w:val="22"/>
        </w:rPr>
      </w:pPr>
    </w:p>
    <w:p w14:paraId="0CB9D29B" w14:textId="77777777" w:rsidR="008A151F" w:rsidRPr="005F7194" w:rsidRDefault="008A151F" w:rsidP="008A151F">
      <w:pPr>
        <w:pStyle w:val="Default"/>
        <w:rPr>
          <w:rFonts w:ascii="Avenir Next LT Pro Light" w:hAnsi="Avenir Next LT Pro Light"/>
          <w:sz w:val="22"/>
          <w:szCs w:val="22"/>
        </w:rPr>
      </w:pPr>
      <w:r w:rsidRPr="005F7194">
        <w:rPr>
          <w:rFonts w:ascii="Avenir Next LT Pro Light" w:hAnsi="Avenir Next LT Pro Light"/>
          <w:sz w:val="22"/>
          <w:szCs w:val="22"/>
        </w:rPr>
        <w:t>Child and Family Services held a Fatherhood Initiative launch event on June 22</w:t>
      </w:r>
      <w:r w:rsidRPr="005F7194">
        <w:rPr>
          <w:rFonts w:ascii="Avenir Next LT Pro Light" w:hAnsi="Avenir Next LT Pro Light"/>
          <w:sz w:val="22"/>
          <w:szCs w:val="22"/>
          <w:vertAlign w:val="superscript"/>
        </w:rPr>
        <w:t>nd</w:t>
      </w:r>
      <w:r w:rsidRPr="005F7194">
        <w:rPr>
          <w:rFonts w:ascii="Avenir Next LT Pro Light" w:hAnsi="Avenir Next LT Pro Light"/>
          <w:sz w:val="22"/>
          <w:szCs w:val="22"/>
        </w:rPr>
        <w:t>.  The initiative aims to strengthen father engagement, promote positive parenting, and support family stability by connecting fathers with resources, services, and community support.</w:t>
      </w:r>
    </w:p>
    <w:p w14:paraId="4FD14233" w14:textId="77777777" w:rsidR="008A151F" w:rsidRPr="005F7194" w:rsidRDefault="008A151F" w:rsidP="008A151F">
      <w:pPr>
        <w:pStyle w:val="Default"/>
        <w:rPr>
          <w:rFonts w:ascii="Avenir Next LT Pro Light" w:hAnsi="Avenir Next LT Pro Light"/>
          <w:sz w:val="22"/>
          <w:szCs w:val="22"/>
        </w:rPr>
      </w:pPr>
    </w:p>
    <w:p w14:paraId="29E579B7" w14:textId="77777777" w:rsidR="008A151F" w:rsidRPr="00AD00CA" w:rsidRDefault="008A151F" w:rsidP="008A151F">
      <w:pPr>
        <w:rPr>
          <w:rFonts w:ascii="Avenir Next LT Pro Light" w:hAnsi="Avenir Next LT Pro Light" w:cs="72 Light"/>
          <w:sz w:val="22"/>
          <w:szCs w:val="22"/>
        </w:rPr>
      </w:pPr>
      <w:r w:rsidRPr="003700C5">
        <w:rPr>
          <w:rFonts w:ascii="Avenir Next LT Pro Light" w:hAnsi="Avenir Next LT Pro Light" w:cs="72 Light"/>
          <w:sz w:val="22"/>
          <w:szCs w:val="22"/>
        </w:rPr>
        <w:t xml:space="preserve">Christ </w:t>
      </w:r>
      <w:r>
        <w:rPr>
          <w:rFonts w:ascii="Avenir Next LT Pro Light" w:hAnsi="Avenir Next LT Pro Light" w:cs="72 Light"/>
          <w:sz w:val="22"/>
          <w:szCs w:val="22"/>
        </w:rPr>
        <w:t xml:space="preserve">Central generously donated 300 boxes of diapers and wipes to support families being served within Child and Family Services Division. This donation will provide much needed assistance to families with young children and help alleviate some of the financial stress many parents experience.  Access to essential items contributes to child well-being, family stability, and overall child safety. </w:t>
      </w:r>
    </w:p>
    <w:p w14:paraId="652023DB" w14:textId="77777777" w:rsidR="00E530C8" w:rsidRDefault="00E530C8" w:rsidP="008A151F">
      <w:pPr>
        <w:rPr>
          <w:rFonts w:ascii="Avenir Next LT Pro Light" w:hAnsi="Avenir Next LT Pro Light" w:cs="72 Light"/>
          <w:b/>
          <w:bCs/>
          <w:sz w:val="22"/>
          <w:szCs w:val="22"/>
        </w:rPr>
      </w:pPr>
    </w:p>
    <w:p w14:paraId="637B3D7E" w14:textId="38A9CCBC" w:rsidR="008A151F" w:rsidRPr="005F7194" w:rsidRDefault="008A151F" w:rsidP="008A151F">
      <w:pPr>
        <w:rPr>
          <w:rFonts w:ascii="Avenir Next LT Pro Light" w:hAnsi="Avenir Next LT Pro Light" w:cs="72 Light"/>
          <w:b/>
          <w:bCs/>
          <w:sz w:val="22"/>
          <w:szCs w:val="22"/>
        </w:rPr>
      </w:pPr>
      <w:r w:rsidRPr="005F7194">
        <w:rPr>
          <w:rFonts w:ascii="Avenir Next LT Pro Light" w:hAnsi="Avenir Next LT Pro Light" w:cs="72 Light"/>
          <w:b/>
          <w:bCs/>
          <w:sz w:val="22"/>
          <w:szCs w:val="22"/>
        </w:rPr>
        <w:t>CPS Investigations/Assessments:</w:t>
      </w:r>
    </w:p>
    <w:tbl>
      <w:tblPr>
        <w:tblStyle w:val="TableGrid"/>
        <w:tblW w:w="0" w:type="auto"/>
        <w:tblLook w:val="04A0" w:firstRow="1" w:lastRow="0" w:firstColumn="1" w:lastColumn="0" w:noHBand="0" w:noVBand="1"/>
      </w:tblPr>
      <w:tblGrid>
        <w:gridCol w:w="3440"/>
        <w:gridCol w:w="469"/>
      </w:tblGrid>
      <w:tr w:rsidR="008A151F" w:rsidRPr="005F7194" w14:paraId="2A288A15" w14:textId="77777777" w:rsidTr="00A4204A">
        <w:tc>
          <w:tcPr>
            <w:tcW w:w="0" w:type="auto"/>
            <w:tcBorders>
              <w:top w:val="single" w:sz="4" w:space="0" w:color="auto"/>
              <w:left w:val="single" w:sz="4" w:space="0" w:color="auto"/>
              <w:bottom w:val="single" w:sz="4" w:space="0" w:color="auto"/>
              <w:right w:val="single" w:sz="4" w:space="0" w:color="auto"/>
            </w:tcBorders>
            <w:hideMark/>
          </w:tcPr>
          <w:p w14:paraId="09F2E6B7" w14:textId="77777777" w:rsidR="008A151F" w:rsidRPr="005F7194" w:rsidRDefault="008A151F" w:rsidP="00A4204A">
            <w:pPr>
              <w:rPr>
                <w:rFonts w:ascii="Avenir Next LT Pro Light" w:hAnsi="Avenir Next LT Pro Light" w:cs="72 Light"/>
                <w:sz w:val="22"/>
                <w:szCs w:val="22"/>
              </w:rPr>
            </w:pPr>
            <w:r w:rsidRPr="005F7194">
              <w:rPr>
                <w:rFonts w:ascii="Avenir Next LT Pro Light" w:hAnsi="Avenir Next LT Pro Light" w:cs="72 Light"/>
                <w:sz w:val="22"/>
                <w:szCs w:val="22"/>
              </w:rPr>
              <w:t>Family Assessments</w:t>
            </w:r>
          </w:p>
        </w:tc>
        <w:tc>
          <w:tcPr>
            <w:tcW w:w="0" w:type="auto"/>
            <w:tcBorders>
              <w:top w:val="single" w:sz="4" w:space="0" w:color="auto"/>
              <w:left w:val="single" w:sz="4" w:space="0" w:color="auto"/>
              <w:bottom w:val="single" w:sz="4" w:space="0" w:color="auto"/>
              <w:right w:val="single" w:sz="4" w:space="0" w:color="auto"/>
            </w:tcBorders>
            <w:hideMark/>
          </w:tcPr>
          <w:p w14:paraId="4689A916" w14:textId="77777777" w:rsidR="008A151F" w:rsidRPr="005F7194" w:rsidRDefault="008A151F" w:rsidP="00A4204A">
            <w:pPr>
              <w:rPr>
                <w:rFonts w:ascii="Avenir Next LT Pro Light" w:hAnsi="Avenir Next LT Pro Light" w:cs="72 Light"/>
                <w:sz w:val="22"/>
                <w:szCs w:val="22"/>
              </w:rPr>
            </w:pPr>
            <w:r w:rsidRPr="005F7194">
              <w:rPr>
                <w:rFonts w:ascii="Avenir Next LT Pro Light" w:hAnsi="Avenir Next LT Pro Light" w:cs="72 Light"/>
                <w:sz w:val="22"/>
                <w:szCs w:val="22"/>
              </w:rPr>
              <w:t>86</w:t>
            </w:r>
          </w:p>
        </w:tc>
      </w:tr>
      <w:tr w:rsidR="008A151F" w:rsidRPr="005F7194" w14:paraId="1E0237CF" w14:textId="77777777" w:rsidTr="00A4204A">
        <w:tc>
          <w:tcPr>
            <w:tcW w:w="0" w:type="auto"/>
            <w:tcBorders>
              <w:top w:val="single" w:sz="4" w:space="0" w:color="auto"/>
              <w:left w:val="single" w:sz="4" w:space="0" w:color="auto"/>
              <w:bottom w:val="single" w:sz="4" w:space="0" w:color="auto"/>
              <w:right w:val="single" w:sz="4" w:space="0" w:color="auto"/>
            </w:tcBorders>
            <w:hideMark/>
          </w:tcPr>
          <w:p w14:paraId="70462057" w14:textId="77777777" w:rsidR="008A151F" w:rsidRPr="005F7194" w:rsidRDefault="008A151F" w:rsidP="00A4204A">
            <w:pPr>
              <w:rPr>
                <w:rFonts w:ascii="Avenir Next LT Pro Light" w:hAnsi="Avenir Next LT Pro Light" w:cs="72 Light"/>
                <w:sz w:val="22"/>
                <w:szCs w:val="22"/>
              </w:rPr>
            </w:pPr>
            <w:r w:rsidRPr="005F7194">
              <w:rPr>
                <w:rFonts w:ascii="Avenir Next LT Pro Light" w:hAnsi="Avenir Next LT Pro Light" w:cs="72 Light"/>
                <w:sz w:val="22"/>
                <w:szCs w:val="22"/>
              </w:rPr>
              <w:t>Investigations</w:t>
            </w:r>
          </w:p>
        </w:tc>
        <w:tc>
          <w:tcPr>
            <w:tcW w:w="0" w:type="auto"/>
            <w:tcBorders>
              <w:top w:val="single" w:sz="4" w:space="0" w:color="auto"/>
              <w:left w:val="single" w:sz="4" w:space="0" w:color="auto"/>
              <w:bottom w:val="single" w:sz="4" w:space="0" w:color="auto"/>
              <w:right w:val="single" w:sz="4" w:space="0" w:color="auto"/>
            </w:tcBorders>
            <w:hideMark/>
          </w:tcPr>
          <w:p w14:paraId="4D53AC34" w14:textId="77777777" w:rsidR="008A151F" w:rsidRPr="005F7194" w:rsidRDefault="008A151F" w:rsidP="00A4204A">
            <w:pPr>
              <w:rPr>
                <w:rFonts w:ascii="Avenir Next LT Pro Light" w:hAnsi="Avenir Next LT Pro Light" w:cs="72 Light"/>
                <w:sz w:val="22"/>
                <w:szCs w:val="22"/>
              </w:rPr>
            </w:pPr>
            <w:r w:rsidRPr="005F7194">
              <w:rPr>
                <w:rFonts w:ascii="Avenir Next LT Pro Light" w:hAnsi="Avenir Next LT Pro Light" w:cs="72 Light"/>
                <w:sz w:val="22"/>
                <w:szCs w:val="22"/>
              </w:rPr>
              <w:t>34</w:t>
            </w:r>
          </w:p>
        </w:tc>
      </w:tr>
      <w:tr w:rsidR="008A151F" w:rsidRPr="005F7194" w14:paraId="4BBB75B4" w14:textId="77777777" w:rsidTr="00A4204A">
        <w:tc>
          <w:tcPr>
            <w:tcW w:w="0" w:type="auto"/>
            <w:tcBorders>
              <w:top w:val="single" w:sz="4" w:space="0" w:color="auto"/>
              <w:left w:val="single" w:sz="4" w:space="0" w:color="auto"/>
              <w:bottom w:val="single" w:sz="4" w:space="0" w:color="auto"/>
              <w:right w:val="single" w:sz="4" w:space="0" w:color="auto"/>
            </w:tcBorders>
            <w:hideMark/>
          </w:tcPr>
          <w:p w14:paraId="5623CFC6" w14:textId="77777777" w:rsidR="008A151F" w:rsidRPr="005F7194" w:rsidRDefault="008A151F" w:rsidP="00A4204A">
            <w:pPr>
              <w:rPr>
                <w:rFonts w:ascii="Avenir Next LT Pro Light" w:hAnsi="Avenir Next LT Pro Light" w:cs="72 Light"/>
                <w:sz w:val="22"/>
                <w:szCs w:val="22"/>
              </w:rPr>
            </w:pPr>
            <w:r w:rsidRPr="005F7194">
              <w:rPr>
                <w:rFonts w:ascii="Avenir Next LT Pro Light" w:hAnsi="Avenir Next LT Pro Light" w:cs="72 Light"/>
                <w:sz w:val="22"/>
                <w:szCs w:val="22"/>
              </w:rPr>
              <w:t>New Allegations on Open Cases</w:t>
            </w:r>
          </w:p>
        </w:tc>
        <w:tc>
          <w:tcPr>
            <w:tcW w:w="0" w:type="auto"/>
            <w:tcBorders>
              <w:top w:val="single" w:sz="4" w:space="0" w:color="auto"/>
              <w:left w:val="single" w:sz="4" w:space="0" w:color="auto"/>
              <w:bottom w:val="single" w:sz="4" w:space="0" w:color="auto"/>
              <w:right w:val="single" w:sz="4" w:space="0" w:color="auto"/>
            </w:tcBorders>
            <w:hideMark/>
          </w:tcPr>
          <w:p w14:paraId="36E6B506" w14:textId="77777777" w:rsidR="008A151F" w:rsidRPr="005F7194" w:rsidRDefault="008A151F" w:rsidP="00A4204A">
            <w:pPr>
              <w:rPr>
                <w:rFonts w:ascii="Avenir Next LT Pro Light" w:hAnsi="Avenir Next LT Pro Light" w:cs="72 Light"/>
                <w:sz w:val="22"/>
                <w:szCs w:val="22"/>
              </w:rPr>
            </w:pPr>
            <w:r w:rsidRPr="005F7194">
              <w:rPr>
                <w:rFonts w:ascii="Avenir Next LT Pro Light" w:hAnsi="Avenir Next LT Pro Light" w:cs="72 Light"/>
                <w:sz w:val="22"/>
                <w:szCs w:val="22"/>
              </w:rPr>
              <w:t>27</w:t>
            </w:r>
          </w:p>
        </w:tc>
      </w:tr>
      <w:tr w:rsidR="008A151F" w:rsidRPr="005F7194" w14:paraId="6EBE5A3A" w14:textId="77777777" w:rsidTr="00A4204A">
        <w:tc>
          <w:tcPr>
            <w:tcW w:w="0" w:type="auto"/>
            <w:tcBorders>
              <w:top w:val="single" w:sz="4" w:space="0" w:color="auto"/>
              <w:left w:val="single" w:sz="4" w:space="0" w:color="auto"/>
              <w:bottom w:val="single" w:sz="4" w:space="0" w:color="auto"/>
              <w:right w:val="single" w:sz="4" w:space="0" w:color="auto"/>
            </w:tcBorders>
            <w:hideMark/>
          </w:tcPr>
          <w:p w14:paraId="719F6204" w14:textId="77777777" w:rsidR="008A151F" w:rsidRPr="005F7194" w:rsidRDefault="008A151F" w:rsidP="00A4204A">
            <w:pPr>
              <w:rPr>
                <w:rFonts w:ascii="Avenir Next LT Pro Light" w:hAnsi="Avenir Next LT Pro Light" w:cs="72 Light"/>
                <w:sz w:val="22"/>
                <w:szCs w:val="22"/>
              </w:rPr>
            </w:pPr>
            <w:r w:rsidRPr="005F7194">
              <w:rPr>
                <w:rFonts w:ascii="Avenir Next LT Pro Light" w:hAnsi="Avenir Next LT Pro Light" w:cs="72 Light"/>
                <w:sz w:val="22"/>
                <w:szCs w:val="22"/>
              </w:rPr>
              <w:t>Screen Outs</w:t>
            </w:r>
          </w:p>
        </w:tc>
        <w:tc>
          <w:tcPr>
            <w:tcW w:w="0" w:type="auto"/>
            <w:tcBorders>
              <w:top w:val="single" w:sz="4" w:space="0" w:color="auto"/>
              <w:left w:val="single" w:sz="4" w:space="0" w:color="auto"/>
              <w:bottom w:val="single" w:sz="4" w:space="0" w:color="auto"/>
              <w:right w:val="single" w:sz="4" w:space="0" w:color="auto"/>
            </w:tcBorders>
            <w:hideMark/>
          </w:tcPr>
          <w:p w14:paraId="0A801550" w14:textId="7F5947AB" w:rsidR="008A151F" w:rsidRPr="005F7194" w:rsidRDefault="008A151F" w:rsidP="00A4204A">
            <w:pPr>
              <w:rPr>
                <w:rFonts w:ascii="Avenir Next LT Pro Light" w:hAnsi="Avenir Next LT Pro Light" w:cs="72 Light"/>
                <w:sz w:val="22"/>
                <w:szCs w:val="22"/>
              </w:rPr>
            </w:pPr>
            <w:r w:rsidRPr="005F7194">
              <w:rPr>
                <w:rFonts w:ascii="Avenir Next LT Pro Light" w:hAnsi="Avenir Next LT Pro Light" w:cs="72 Light"/>
                <w:sz w:val="22"/>
                <w:szCs w:val="22"/>
              </w:rPr>
              <w:t>6</w:t>
            </w:r>
            <w:r w:rsidR="003253E4">
              <w:rPr>
                <w:rFonts w:ascii="Avenir Next LT Pro Light" w:hAnsi="Avenir Next LT Pro Light" w:cs="72 Light"/>
                <w:sz w:val="22"/>
                <w:szCs w:val="22"/>
              </w:rPr>
              <w:t>8</w:t>
            </w:r>
          </w:p>
        </w:tc>
      </w:tr>
    </w:tbl>
    <w:p w14:paraId="17985DCE" w14:textId="77777777" w:rsidR="008A151F" w:rsidRPr="005F7194" w:rsidRDefault="008A151F" w:rsidP="008A151F">
      <w:pPr>
        <w:pStyle w:val="Default"/>
        <w:rPr>
          <w:rFonts w:ascii="Avenir Next LT Pro Light" w:hAnsi="Avenir Next LT Pro Light"/>
          <w:sz w:val="22"/>
          <w:szCs w:val="22"/>
        </w:rPr>
      </w:pPr>
    </w:p>
    <w:p w14:paraId="4B536FB1" w14:textId="77777777" w:rsidR="008A151F" w:rsidRPr="005F7194" w:rsidRDefault="008A151F" w:rsidP="008A151F">
      <w:pPr>
        <w:rPr>
          <w:rFonts w:ascii="Avenir Next LT Pro Light" w:hAnsi="Avenir Next LT Pro Light"/>
          <w:b/>
          <w:bCs/>
          <w:sz w:val="22"/>
          <w:szCs w:val="22"/>
        </w:rPr>
      </w:pPr>
    </w:p>
    <w:p w14:paraId="5AF0BA8E" w14:textId="77777777" w:rsidR="008A151F" w:rsidRPr="005F7194" w:rsidRDefault="008A151F" w:rsidP="008A151F">
      <w:pPr>
        <w:rPr>
          <w:rFonts w:ascii="Avenir Next LT Pro Light" w:hAnsi="Avenir Next LT Pro Light"/>
          <w:b/>
          <w:bCs/>
          <w:sz w:val="22"/>
          <w:szCs w:val="22"/>
        </w:rPr>
      </w:pPr>
      <w:r w:rsidRPr="005F7194">
        <w:rPr>
          <w:rFonts w:ascii="Avenir Next LT Pro Light" w:hAnsi="Avenir Next LT Pro Light"/>
          <w:b/>
          <w:bCs/>
          <w:sz w:val="22"/>
          <w:szCs w:val="22"/>
        </w:rPr>
        <w:t>CPS Intake &amp; Collaborative Services:</w:t>
      </w:r>
    </w:p>
    <w:p w14:paraId="6031D0F2" w14:textId="77777777" w:rsidR="008A151F" w:rsidRPr="005F7194" w:rsidRDefault="008A151F" w:rsidP="008A151F">
      <w:pPr>
        <w:numPr>
          <w:ilvl w:val="0"/>
          <w:numId w:val="11"/>
        </w:numPr>
        <w:spacing w:after="200" w:line="276" w:lineRule="auto"/>
        <w:contextualSpacing/>
        <w:rPr>
          <w:rFonts w:ascii="Avenir Next LT Pro Light" w:eastAsia="Aptos" w:hAnsi="Avenir Next LT Pro Light" w:cstheme="minorHAnsi"/>
          <w:b/>
          <w:bCs/>
          <w:sz w:val="22"/>
          <w:szCs w:val="22"/>
        </w:rPr>
      </w:pPr>
      <w:r w:rsidRPr="005F7194">
        <w:rPr>
          <w:rFonts w:ascii="Avenir Next LT Pro Light" w:eastAsia="Aptos" w:hAnsi="Avenir Next LT Pro Light" w:cstheme="minorHAnsi"/>
          <w:b/>
          <w:bCs/>
          <w:sz w:val="22"/>
          <w:szCs w:val="22"/>
        </w:rPr>
        <w:t>Resource Parent Recruitment Activities</w:t>
      </w:r>
    </w:p>
    <w:p w14:paraId="7229BB50" w14:textId="77777777" w:rsidR="008A151F" w:rsidRPr="005F7194" w:rsidRDefault="008A151F" w:rsidP="008A151F">
      <w:pPr>
        <w:numPr>
          <w:ilvl w:val="1"/>
          <w:numId w:val="11"/>
        </w:numPr>
        <w:spacing w:after="200" w:line="276" w:lineRule="auto"/>
        <w:contextualSpacing/>
        <w:rPr>
          <w:rFonts w:ascii="Avenir Next LT Pro Light" w:eastAsia="Aptos" w:hAnsi="Avenir Next LT Pro Light" w:cstheme="minorHAnsi"/>
          <w:sz w:val="22"/>
          <w:szCs w:val="22"/>
        </w:rPr>
      </w:pPr>
      <w:r w:rsidRPr="005F7194">
        <w:rPr>
          <w:rFonts w:ascii="Avenir Next LT Pro Light" w:eastAsia="Aptos" w:hAnsi="Avenir Next LT Pro Light" w:cstheme="minorHAnsi"/>
          <w:sz w:val="22"/>
          <w:szCs w:val="22"/>
        </w:rPr>
        <w:lastRenderedPageBreak/>
        <w:t>The current NTDC class has three participants scheduled to graduate in June, representing potential new resource families for Durham County.</w:t>
      </w:r>
    </w:p>
    <w:p w14:paraId="4603DF61" w14:textId="77777777" w:rsidR="008A151F" w:rsidRPr="005F7194" w:rsidRDefault="008A151F" w:rsidP="008A151F">
      <w:pPr>
        <w:numPr>
          <w:ilvl w:val="1"/>
          <w:numId w:val="11"/>
        </w:numPr>
        <w:spacing w:after="200" w:line="276" w:lineRule="auto"/>
        <w:contextualSpacing/>
        <w:rPr>
          <w:rFonts w:ascii="Avenir Next LT Pro Light" w:eastAsia="Aptos" w:hAnsi="Avenir Next LT Pro Light" w:cstheme="minorHAnsi"/>
          <w:sz w:val="22"/>
          <w:szCs w:val="22"/>
        </w:rPr>
      </w:pPr>
      <w:r w:rsidRPr="005F7194">
        <w:rPr>
          <w:rFonts w:ascii="Avenir Next LT Pro Light" w:eastAsia="Aptos" w:hAnsi="Avenir Next LT Pro Light" w:cstheme="minorHAnsi"/>
          <w:sz w:val="22"/>
          <w:szCs w:val="22"/>
        </w:rPr>
        <w:t>Staff participated in three recruitment and retention events during the month of May to increase community awareness of the need for foster parents and to connect with individuals interested in learning more about becoming licensed resource parents:</w:t>
      </w:r>
    </w:p>
    <w:p w14:paraId="1D9D54B2" w14:textId="77777777" w:rsidR="008A151F" w:rsidRPr="005F7194" w:rsidRDefault="008A151F" w:rsidP="008A151F">
      <w:pPr>
        <w:numPr>
          <w:ilvl w:val="2"/>
          <w:numId w:val="11"/>
        </w:numPr>
        <w:spacing w:after="200" w:line="276" w:lineRule="auto"/>
        <w:contextualSpacing/>
        <w:rPr>
          <w:rFonts w:ascii="Avenir Next LT Pro Light" w:eastAsia="Aptos" w:hAnsi="Avenir Next LT Pro Light" w:cstheme="minorHAnsi"/>
          <w:sz w:val="22"/>
          <w:szCs w:val="22"/>
        </w:rPr>
      </w:pPr>
      <w:r w:rsidRPr="005F7194">
        <w:rPr>
          <w:rFonts w:ascii="Avenir Next LT Pro Light" w:eastAsia="Aptos" w:hAnsi="Avenir Next LT Pro Light" w:cstheme="minorHAnsi"/>
          <w:sz w:val="22"/>
          <w:szCs w:val="22"/>
        </w:rPr>
        <w:t>5/2- Retention Event with current Resource Families</w:t>
      </w:r>
    </w:p>
    <w:p w14:paraId="37C6FCF1" w14:textId="77777777" w:rsidR="008A151F" w:rsidRPr="005F7194" w:rsidRDefault="008A151F" w:rsidP="008A151F">
      <w:pPr>
        <w:numPr>
          <w:ilvl w:val="2"/>
          <w:numId w:val="11"/>
        </w:numPr>
        <w:spacing w:after="200" w:line="276" w:lineRule="auto"/>
        <w:contextualSpacing/>
        <w:rPr>
          <w:rFonts w:ascii="Avenir Next LT Pro Light" w:eastAsia="Aptos" w:hAnsi="Avenir Next LT Pro Light" w:cstheme="minorHAnsi"/>
          <w:sz w:val="22"/>
          <w:szCs w:val="22"/>
        </w:rPr>
      </w:pPr>
      <w:r w:rsidRPr="005F7194">
        <w:rPr>
          <w:rFonts w:ascii="Avenir Next LT Pro Light" w:eastAsia="Aptos" w:hAnsi="Avenir Next LT Pro Light" w:cstheme="minorHAnsi"/>
          <w:sz w:val="22"/>
          <w:szCs w:val="22"/>
        </w:rPr>
        <w:t>5/21- Foster Care Month event, Durham Bulls game</w:t>
      </w:r>
    </w:p>
    <w:p w14:paraId="67E27FF1" w14:textId="77777777" w:rsidR="008A151F" w:rsidRPr="005F7194" w:rsidRDefault="008A151F" w:rsidP="008A151F">
      <w:pPr>
        <w:numPr>
          <w:ilvl w:val="2"/>
          <w:numId w:val="11"/>
        </w:numPr>
        <w:spacing w:after="200" w:line="276" w:lineRule="auto"/>
        <w:contextualSpacing/>
        <w:rPr>
          <w:rFonts w:ascii="Avenir Next LT Pro Light" w:eastAsia="Aptos" w:hAnsi="Avenir Next LT Pro Light" w:cstheme="minorHAnsi"/>
          <w:sz w:val="22"/>
          <w:szCs w:val="22"/>
        </w:rPr>
      </w:pPr>
      <w:r w:rsidRPr="005F7194">
        <w:rPr>
          <w:rFonts w:ascii="Avenir Next LT Pro Light" w:eastAsia="Aptos" w:hAnsi="Avenir Next LT Pro Light" w:cstheme="minorHAnsi"/>
          <w:sz w:val="22"/>
          <w:szCs w:val="22"/>
        </w:rPr>
        <w:t>5/30- Recruitment event at a local church</w:t>
      </w:r>
    </w:p>
    <w:p w14:paraId="77532AF2" w14:textId="77777777" w:rsidR="008A151F" w:rsidRPr="005F7194" w:rsidRDefault="008A151F" w:rsidP="008A151F">
      <w:pPr>
        <w:spacing w:after="200" w:line="276" w:lineRule="auto"/>
        <w:ind w:left="2160"/>
        <w:contextualSpacing/>
        <w:rPr>
          <w:rFonts w:ascii="Avenir Next LT Pro Light" w:eastAsia="Aptos" w:hAnsi="Avenir Next LT Pro Light" w:cstheme="minorHAnsi"/>
          <w:sz w:val="22"/>
          <w:szCs w:val="22"/>
        </w:rPr>
      </w:pPr>
    </w:p>
    <w:p w14:paraId="4CA3836B" w14:textId="77777777" w:rsidR="008A151F" w:rsidRPr="005F7194" w:rsidRDefault="008A151F" w:rsidP="008A151F">
      <w:pPr>
        <w:numPr>
          <w:ilvl w:val="0"/>
          <w:numId w:val="11"/>
        </w:numPr>
        <w:spacing w:after="200" w:line="276" w:lineRule="auto"/>
        <w:contextualSpacing/>
        <w:rPr>
          <w:rFonts w:ascii="Avenir Next LT Pro Light" w:eastAsia="Aptos" w:hAnsi="Avenir Next LT Pro Light" w:cstheme="minorHAnsi"/>
          <w:sz w:val="22"/>
          <w:szCs w:val="22"/>
        </w:rPr>
      </w:pPr>
      <w:r w:rsidRPr="005F7194">
        <w:rPr>
          <w:rFonts w:ascii="Avenir Next LT Pro Light" w:eastAsia="Aptos" w:hAnsi="Avenir Next LT Pro Light" w:cstheme="minorHAnsi"/>
          <w:b/>
          <w:bCs/>
          <w:sz w:val="22"/>
          <w:szCs w:val="22"/>
        </w:rPr>
        <w:t>Fatherhood Initiative:</w:t>
      </w:r>
    </w:p>
    <w:p w14:paraId="37F5834D" w14:textId="77777777" w:rsidR="008A151F" w:rsidRPr="005F7194" w:rsidRDefault="008A151F" w:rsidP="008A151F">
      <w:pPr>
        <w:numPr>
          <w:ilvl w:val="1"/>
          <w:numId w:val="11"/>
        </w:numPr>
        <w:spacing w:after="200" w:line="276" w:lineRule="auto"/>
        <w:contextualSpacing/>
        <w:rPr>
          <w:rFonts w:ascii="Avenir Next LT Pro Light" w:eastAsia="Aptos" w:hAnsi="Avenir Next LT Pro Light" w:cstheme="minorHAnsi"/>
          <w:sz w:val="22"/>
          <w:szCs w:val="22"/>
        </w:rPr>
      </w:pPr>
      <w:r w:rsidRPr="005F7194">
        <w:rPr>
          <w:rFonts w:ascii="Avenir Next LT Pro Light" w:eastAsia="Aptos" w:hAnsi="Avenir Next LT Pro Light" w:cstheme="minorHAnsi"/>
          <w:sz w:val="22"/>
          <w:szCs w:val="22"/>
        </w:rPr>
        <w:t xml:space="preserve">Child &amp; Family Services continues to focus efforts on the Fatherhood Initiative; to increase engagement and support for fathers involved with the child welfare system.  </w:t>
      </w:r>
    </w:p>
    <w:p w14:paraId="60BAFC3C" w14:textId="77777777" w:rsidR="008A151F" w:rsidRPr="005F7194" w:rsidRDefault="008A151F" w:rsidP="008A151F">
      <w:pPr>
        <w:numPr>
          <w:ilvl w:val="1"/>
          <w:numId w:val="11"/>
        </w:numPr>
        <w:spacing w:after="200" w:line="276" w:lineRule="auto"/>
        <w:contextualSpacing/>
        <w:rPr>
          <w:rFonts w:ascii="Avenir Next LT Pro Light" w:eastAsia="Aptos" w:hAnsi="Avenir Next LT Pro Light" w:cstheme="minorHAnsi"/>
          <w:sz w:val="22"/>
          <w:szCs w:val="22"/>
        </w:rPr>
      </w:pPr>
      <w:r w:rsidRPr="005F7194">
        <w:rPr>
          <w:rFonts w:ascii="Avenir Next LT Pro Light" w:eastAsia="Aptos" w:hAnsi="Avenir Next LT Pro Light" w:cstheme="minorHAnsi"/>
          <w:sz w:val="22"/>
          <w:szCs w:val="22"/>
        </w:rPr>
        <w:t>Child and Family Team meetings remain a method for the Department to ensure fathers’ inclusion in case planning and decision-making for their children.</w:t>
      </w:r>
    </w:p>
    <w:p w14:paraId="006B6CC8" w14:textId="77777777" w:rsidR="008A151F" w:rsidRPr="005F7194" w:rsidRDefault="008A151F" w:rsidP="008A151F">
      <w:pPr>
        <w:spacing w:after="200" w:line="276" w:lineRule="auto"/>
        <w:rPr>
          <w:rFonts w:ascii="Avenir Next LT Pro Light" w:eastAsia="Aptos" w:hAnsi="Avenir Next LT Pro Light" w:cstheme="minorHAnsi"/>
          <w:b/>
          <w:bCs/>
          <w:color w:val="000000" w:themeColor="text1"/>
          <w:sz w:val="22"/>
          <w:szCs w:val="22"/>
        </w:rPr>
      </w:pPr>
    </w:p>
    <w:p w14:paraId="3438E61C" w14:textId="77777777" w:rsidR="008A151F" w:rsidRPr="005F7194" w:rsidRDefault="008A151F" w:rsidP="008A151F">
      <w:pPr>
        <w:spacing w:after="200" w:line="276" w:lineRule="auto"/>
        <w:rPr>
          <w:rFonts w:ascii="Avenir Next LT Pro Light" w:eastAsia="Aptos" w:hAnsi="Avenir Next LT Pro Light" w:cstheme="minorHAnsi"/>
          <w:b/>
          <w:bCs/>
          <w:color w:val="000000" w:themeColor="text1"/>
          <w:sz w:val="22"/>
          <w:szCs w:val="22"/>
        </w:rPr>
      </w:pPr>
      <w:r w:rsidRPr="005F7194">
        <w:rPr>
          <w:rFonts w:ascii="Avenir Next LT Pro Light" w:eastAsia="Aptos" w:hAnsi="Avenir Next LT Pro Light" w:cstheme="minorHAnsi"/>
          <w:b/>
          <w:bCs/>
          <w:color w:val="000000" w:themeColor="text1"/>
          <w:sz w:val="22"/>
          <w:szCs w:val="22"/>
        </w:rPr>
        <w:t>CPS In-Home &amp; Prevention Services:</w:t>
      </w:r>
    </w:p>
    <w:p w14:paraId="05E09585" w14:textId="77777777" w:rsidR="008A151F" w:rsidRPr="005F7194" w:rsidRDefault="008A151F" w:rsidP="008A151F">
      <w:pPr>
        <w:pStyle w:val="ListParagraph"/>
        <w:numPr>
          <w:ilvl w:val="0"/>
          <w:numId w:val="11"/>
        </w:numPr>
        <w:rPr>
          <w:rFonts w:ascii="Avenir Next LT Pro Light" w:eastAsia="Aptos" w:hAnsi="Avenir Next LT Pro Light" w:cstheme="minorHAnsi"/>
          <w:color w:val="000000" w:themeColor="text1"/>
        </w:rPr>
      </w:pPr>
      <w:r w:rsidRPr="005F7194">
        <w:rPr>
          <w:rFonts w:ascii="Avenir Next LT Pro Light" w:eastAsia="Aptos" w:hAnsi="Avenir Next LT Pro Light" w:cstheme="minorHAnsi"/>
          <w:color w:val="000000" w:themeColor="text1"/>
        </w:rPr>
        <w:t xml:space="preserve">Homebuilders: </w:t>
      </w:r>
      <w:r>
        <w:rPr>
          <w:rFonts w:ascii="Avenir Next LT Pro Light" w:eastAsia="Aptos" w:hAnsi="Avenir Next LT Pro Light" w:cstheme="minorHAnsi"/>
          <w:color w:val="000000" w:themeColor="text1"/>
        </w:rPr>
        <w:t>No families are being served currently.</w:t>
      </w:r>
    </w:p>
    <w:p w14:paraId="13D4CA07" w14:textId="77777777" w:rsidR="008A151F" w:rsidRPr="005F7194" w:rsidRDefault="008A151F" w:rsidP="008A151F">
      <w:pPr>
        <w:pStyle w:val="ListParagraph"/>
        <w:numPr>
          <w:ilvl w:val="0"/>
          <w:numId w:val="11"/>
        </w:numPr>
        <w:rPr>
          <w:rFonts w:ascii="Avenir Next LT Pro Light" w:eastAsia="Aptos" w:hAnsi="Avenir Next LT Pro Light" w:cstheme="minorHAnsi"/>
          <w:color w:val="000000" w:themeColor="text1"/>
        </w:rPr>
      </w:pPr>
      <w:r w:rsidRPr="005F7194">
        <w:rPr>
          <w:rFonts w:ascii="Avenir Next LT Pro Light" w:eastAsia="Aptos" w:hAnsi="Avenir Next LT Pro Light" w:cstheme="minorHAnsi"/>
          <w:color w:val="000000" w:themeColor="text1"/>
        </w:rPr>
        <w:t xml:space="preserve">Foundations for Families Clinic: No </w:t>
      </w:r>
      <w:r>
        <w:rPr>
          <w:rFonts w:ascii="Avenir Next LT Pro Light" w:eastAsia="Aptos" w:hAnsi="Avenir Next LT Pro Light" w:cstheme="minorHAnsi"/>
          <w:color w:val="000000" w:themeColor="text1"/>
        </w:rPr>
        <w:t>f</w:t>
      </w:r>
      <w:r w:rsidRPr="005F7194">
        <w:rPr>
          <w:rFonts w:ascii="Avenir Next LT Pro Light" w:eastAsia="Aptos" w:hAnsi="Avenir Next LT Pro Light" w:cstheme="minorHAnsi"/>
          <w:color w:val="000000" w:themeColor="text1"/>
        </w:rPr>
        <w:t xml:space="preserve">amilies referred </w:t>
      </w:r>
    </w:p>
    <w:tbl>
      <w:tblPr>
        <w:tblStyle w:val="TableGrid"/>
        <w:tblW w:w="0" w:type="auto"/>
        <w:tblLook w:val="04A0" w:firstRow="1" w:lastRow="0" w:firstColumn="1" w:lastColumn="0" w:noHBand="0" w:noVBand="1"/>
      </w:tblPr>
      <w:tblGrid>
        <w:gridCol w:w="3116"/>
        <w:gridCol w:w="3117"/>
      </w:tblGrid>
      <w:tr w:rsidR="008A151F" w:rsidRPr="005F7194" w14:paraId="0118DD19" w14:textId="77777777" w:rsidTr="00A4204A">
        <w:tc>
          <w:tcPr>
            <w:tcW w:w="3116" w:type="dxa"/>
          </w:tcPr>
          <w:p w14:paraId="65571AF0" w14:textId="77777777" w:rsidR="008A151F" w:rsidRPr="005F7194" w:rsidRDefault="008A151F" w:rsidP="00A4204A">
            <w:pPr>
              <w:spacing w:after="200" w:line="276" w:lineRule="auto"/>
              <w:rPr>
                <w:rFonts w:ascii="Avenir Next LT Pro Light" w:eastAsia="Aptos" w:hAnsi="Avenir Next LT Pro Light" w:cstheme="minorHAnsi"/>
                <w:color w:val="000000" w:themeColor="text1"/>
                <w:sz w:val="22"/>
                <w:szCs w:val="22"/>
              </w:rPr>
            </w:pPr>
            <w:r w:rsidRPr="005F7194">
              <w:rPr>
                <w:rFonts w:ascii="Avenir Next LT Pro Light" w:eastAsia="Aptos" w:hAnsi="Avenir Next LT Pro Light" w:cstheme="minorHAnsi"/>
                <w:color w:val="000000" w:themeColor="text1"/>
                <w:sz w:val="22"/>
                <w:szCs w:val="22"/>
              </w:rPr>
              <w:t># Open Cases</w:t>
            </w:r>
          </w:p>
        </w:tc>
        <w:tc>
          <w:tcPr>
            <w:tcW w:w="3117" w:type="dxa"/>
          </w:tcPr>
          <w:p w14:paraId="59B147B5" w14:textId="12D5675E" w:rsidR="008A151F" w:rsidRPr="005F7194" w:rsidRDefault="008A151F" w:rsidP="00A4204A">
            <w:pPr>
              <w:spacing w:after="200" w:line="276" w:lineRule="auto"/>
              <w:rPr>
                <w:rFonts w:ascii="Avenir Next LT Pro Light" w:eastAsia="Aptos" w:hAnsi="Avenir Next LT Pro Light" w:cstheme="minorHAnsi"/>
                <w:color w:val="000000" w:themeColor="text1"/>
                <w:sz w:val="22"/>
                <w:szCs w:val="22"/>
              </w:rPr>
            </w:pPr>
            <w:r w:rsidRPr="005F7194">
              <w:rPr>
                <w:rFonts w:ascii="Avenir Next LT Pro Light" w:eastAsia="Aptos" w:hAnsi="Avenir Next LT Pro Light" w:cstheme="minorHAnsi"/>
                <w:color w:val="000000" w:themeColor="text1"/>
                <w:sz w:val="22"/>
                <w:szCs w:val="22"/>
              </w:rPr>
              <w:t>3</w:t>
            </w:r>
            <w:r w:rsidR="003253E4">
              <w:rPr>
                <w:rFonts w:ascii="Avenir Next LT Pro Light" w:eastAsia="Aptos" w:hAnsi="Avenir Next LT Pro Light" w:cstheme="minorHAnsi"/>
                <w:color w:val="000000" w:themeColor="text1"/>
                <w:sz w:val="22"/>
                <w:szCs w:val="22"/>
              </w:rPr>
              <w:t>4</w:t>
            </w:r>
          </w:p>
        </w:tc>
      </w:tr>
      <w:tr w:rsidR="008A151F" w:rsidRPr="005F7194" w14:paraId="15025061" w14:textId="77777777" w:rsidTr="00A4204A">
        <w:tc>
          <w:tcPr>
            <w:tcW w:w="3116" w:type="dxa"/>
          </w:tcPr>
          <w:p w14:paraId="31E6C29A" w14:textId="77777777" w:rsidR="008A151F" w:rsidRPr="005F7194" w:rsidRDefault="008A151F" w:rsidP="00A4204A">
            <w:pPr>
              <w:spacing w:after="200" w:line="276" w:lineRule="auto"/>
              <w:rPr>
                <w:rFonts w:ascii="Avenir Next LT Pro Light" w:eastAsia="Aptos" w:hAnsi="Avenir Next LT Pro Light" w:cstheme="minorHAnsi"/>
                <w:color w:val="000000" w:themeColor="text1"/>
                <w:sz w:val="22"/>
                <w:szCs w:val="22"/>
              </w:rPr>
            </w:pPr>
            <w:r w:rsidRPr="005F7194">
              <w:rPr>
                <w:rFonts w:ascii="Avenir Next LT Pro Light" w:eastAsia="Aptos" w:hAnsi="Avenir Next LT Pro Light" w:cstheme="minorHAnsi"/>
                <w:color w:val="000000" w:themeColor="text1"/>
                <w:sz w:val="22"/>
                <w:szCs w:val="22"/>
              </w:rPr>
              <w:t># of Children Served</w:t>
            </w:r>
          </w:p>
        </w:tc>
        <w:tc>
          <w:tcPr>
            <w:tcW w:w="3117" w:type="dxa"/>
          </w:tcPr>
          <w:p w14:paraId="7CC46276" w14:textId="206AEBFA" w:rsidR="008A151F" w:rsidRPr="005F7194" w:rsidRDefault="008A151F" w:rsidP="00A4204A">
            <w:pPr>
              <w:spacing w:after="200" w:line="276" w:lineRule="auto"/>
              <w:rPr>
                <w:rFonts w:ascii="Avenir Next LT Pro Light" w:eastAsia="Aptos" w:hAnsi="Avenir Next LT Pro Light" w:cstheme="minorHAnsi"/>
                <w:color w:val="000000" w:themeColor="text1"/>
                <w:sz w:val="22"/>
                <w:szCs w:val="22"/>
              </w:rPr>
            </w:pPr>
            <w:r w:rsidRPr="001D309E">
              <w:rPr>
                <w:rFonts w:ascii="Avenir Next LT Pro Light" w:eastAsia="Aptos" w:hAnsi="Avenir Next LT Pro Light" w:cstheme="minorHAnsi"/>
                <w:sz w:val="22"/>
                <w:szCs w:val="22"/>
              </w:rPr>
              <w:t>6</w:t>
            </w:r>
            <w:r w:rsidR="003253E4">
              <w:rPr>
                <w:rFonts w:ascii="Avenir Next LT Pro Light" w:eastAsia="Aptos" w:hAnsi="Avenir Next LT Pro Light" w:cstheme="minorHAnsi"/>
                <w:sz w:val="22"/>
                <w:szCs w:val="22"/>
              </w:rPr>
              <w:t>3</w:t>
            </w:r>
          </w:p>
        </w:tc>
      </w:tr>
      <w:tr w:rsidR="008A151F" w:rsidRPr="005F7194" w14:paraId="411EE38F" w14:textId="77777777" w:rsidTr="00A4204A">
        <w:tc>
          <w:tcPr>
            <w:tcW w:w="3116" w:type="dxa"/>
          </w:tcPr>
          <w:p w14:paraId="14D24CB8" w14:textId="77777777" w:rsidR="008A151F" w:rsidRPr="005F7194" w:rsidRDefault="008A151F" w:rsidP="00A4204A">
            <w:pPr>
              <w:spacing w:after="200" w:line="276" w:lineRule="auto"/>
              <w:rPr>
                <w:rFonts w:ascii="Avenir Next LT Pro Light" w:eastAsia="Aptos" w:hAnsi="Avenir Next LT Pro Light" w:cstheme="minorHAnsi"/>
                <w:color w:val="000000" w:themeColor="text1"/>
                <w:sz w:val="22"/>
                <w:szCs w:val="22"/>
              </w:rPr>
            </w:pPr>
            <w:r w:rsidRPr="005F7194">
              <w:rPr>
                <w:rFonts w:ascii="Avenir Next LT Pro Light" w:eastAsia="Aptos" w:hAnsi="Avenir Next LT Pro Light" w:cstheme="minorHAnsi"/>
                <w:color w:val="000000" w:themeColor="text1"/>
                <w:sz w:val="22"/>
                <w:szCs w:val="22"/>
              </w:rPr>
              <w:t># of Cases Closed</w:t>
            </w:r>
          </w:p>
        </w:tc>
        <w:tc>
          <w:tcPr>
            <w:tcW w:w="3117" w:type="dxa"/>
          </w:tcPr>
          <w:p w14:paraId="62D5DA27" w14:textId="77777777" w:rsidR="008A151F" w:rsidRPr="005F7194" w:rsidRDefault="008A151F" w:rsidP="00A4204A">
            <w:pPr>
              <w:spacing w:after="200" w:line="276" w:lineRule="auto"/>
              <w:rPr>
                <w:rFonts w:ascii="Avenir Next LT Pro Light" w:eastAsia="Aptos" w:hAnsi="Avenir Next LT Pro Light" w:cstheme="minorHAnsi"/>
                <w:color w:val="000000" w:themeColor="text1"/>
                <w:sz w:val="22"/>
                <w:szCs w:val="22"/>
              </w:rPr>
            </w:pPr>
            <w:r w:rsidRPr="005F7194">
              <w:rPr>
                <w:rFonts w:ascii="Avenir Next LT Pro Light" w:eastAsia="Aptos" w:hAnsi="Avenir Next LT Pro Light" w:cstheme="minorHAnsi"/>
                <w:color w:val="000000" w:themeColor="text1"/>
                <w:sz w:val="22"/>
                <w:szCs w:val="22"/>
              </w:rPr>
              <w:t>8</w:t>
            </w:r>
          </w:p>
        </w:tc>
      </w:tr>
      <w:tr w:rsidR="008A151F" w:rsidRPr="005F7194" w14:paraId="2FC55E6D" w14:textId="77777777" w:rsidTr="00A4204A">
        <w:tc>
          <w:tcPr>
            <w:tcW w:w="3116" w:type="dxa"/>
          </w:tcPr>
          <w:p w14:paraId="590CB32C" w14:textId="77777777" w:rsidR="008A151F" w:rsidRPr="005F7194" w:rsidRDefault="008A151F" w:rsidP="00A4204A">
            <w:pPr>
              <w:spacing w:after="200" w:line="276" w:lineRule="auto"/>
              <w:rPr>
                <w:rFonts w:ascii="Avenir Next LT Pro Light" w:eastAsia="Aptos" w:hAnsi="Avenir Next LT Pro Light" w:cstheme="minorHAnsi"/>
                <w:color w:val="000000" w:themeColor="text1"/>
                <w:sz w:val="22"/>
                <w:szCs w:val="22"/>
              </w:rPr>
            </w:pPr>
            <w:r w:rsidRPr="005F7194">
              <w:rPr>
                <w:rFonts w:ascii="Avenir Next LT Pro Light" w:eastAsia="Aptos" w:hAnsi="Avenir Next LT Pro Light" w:cstheme="minorHAnsi"/>
                <w:color w:val="000000" w:themeColor="text1"/>
                <w:sz w:val="22"/>
                <w:szCs w:val="22"/>
              </w:rPr>
              <w:t># of Cases Received</w:t>
            </w:r>
          </w:p>
        </w:tc>
        <w:tc>
          <w:tcPr>
            <w:tcW w:w="3117" w:type="dxa"/>
          </w:tcPr>
          <w:p w14:paraId="57429119" w14:textId="77777777" w:rsidR="008A151F" w:rsidRPr="005F7194" w:rsidRDefault="008A151F" w:rsidP="00A4204A">
            <w:pPr>
              <w:spacing w:after="200" w:line="276" w:lineRule="auto"/>
              <w:rPr>
                <w:rFonts w:ascii="Avenir Next LT Pro Light" w:eastAsia="Aptos" w:hAnsi="Avenir Next LT Pro Light" w:cstheme="minorHAnsi"/>
                <w:color w:val="000000" w:themeColor="text1"/>
                <w:sz w:val="22"/>
                <w:szCs w:val="22"/>
              </w:rPr>
            </w:pPr>
            <w:r w:rsidRPr="005F7194">
              <w:rPr>
                <w:rFonts w:ascii="Avenir Next LT Pro Light" w:eastAsia="Aptos" w:hAnsi="Avenir Next LT Pro Light" w:cstheme="minorHAnsi"/>
                <w:color w:val="000000" w:themeColor="text1"/>
                <w:sz w:val="22"/>
                <w:szCs w:val="22"/>
              </w:rPr>
              <w:t>6</w:t>
            </w:r>
          </w:p>
        </w:tc>
      </w:tr>
      <w:tr w:rsidR="008A151F" w:rsidRPr="005F7194" w14:paraId="4BA66B84" w14:textId="77777777" w:rsidTr="00A4204A">
        <w:tc>
          <w:tcPr>
            <w:tcW w:w="3116" w:type="dxa"/>
          </w:tcPr>
          <w:p w14:paraId="41C4361E" w14:textId="77777777" w:rsidR="008A151F" w:rsidRPr="005F7194" w:rsidRDefault="008A151F" w:rsidP="00A4204A">
            <w:pPr>
              <w:spacing w:after="200" w:line="276" w:lineRule="auto"/>
              <w:rPr>
                <w:rFonts w:ascii="Avenir Next LT Pro Light" w:eastAsia="Aptos" w:hAnsi="Avenir Next LT Pro Light" w:cstheme="minorHAnsi"/>
                <w:color w:val="000000" w:themeColor="text1"/>
                <w:sz w:val="22"/>
                <w:szCs w:val="22"/>
              </w:rPr>
            </w:pPr>
            <w:r w:rsidRPr="005F7194">
              <w:rPr>
                <w:rFonts w:ascii="Avenir Next LT Pro Light" w:eastAsia="Aptos" w:hAnsi="Avenir Next LT Pro Light" w:cstheme="minorHAnsi"/>
                <w:color w:val="000000" w:themeColor="text1"/>
                <w:sz w:val="22"/>
                <w:szCs w:val="22"/>
              </w:rPr>
              <w:t># of Children Residing with Their Parents</w:t>
            </w:r>
          </w:p>
        </w:tc>
        <w:tc>
          <w:tcPr>
            <w:tcW w:w="3117" w:type="dxa"/>
          </w:tcPr>
          <w:p w14:paraId="1F5CF16B" w14:textId="77777777" w:rsidR="008A151F" w:rsidRPr="005F7194" w:rsidRDefault="008A151F" w:rsidP="00A4204A">
            <w:pPr>
              <w:spacing w:after="200" w:line="276" w:lineRule="auto"/>
              <w:rPr>
                <w:rFonts w:ascii="Avenir Next LT Pro Light" w:eastAsia="Aptos" w:hAnsi="Avenir Next LT Pro Light" w:cstheme="minorHAnsi"/>
                <w:color w:val="000000" w:themeColor="text1"/>
                <w:sz w:val="22"/>
                <w:szCs w:val="22"/>
              </w:rPr>
            </w:pPr>
            <w:r w:rsidRPr="001D309E">
              <w:rPr>
                <w:rFonts w:ascii="Avenir Next LT Pro Light" w:eastAsia="Aptos" w:hAnsi="Avenir Next LT Pro Light" w:cstheme="minorHAnsi"/>
                <w:sz w:val="22"/>
                <w:szCs w:val="22"/>
              </w:rPr>
              <w:t>53</w:t>
            </w:r>
          </w:p>
        </w:tc>
      </w:tr>
      <w:tr w:rsidR="008A151F" w:rsidRPr="005F7194" w14:paraId="3A040ECD" w14:textId="77777777" w:rsidTr="00A4204A">
        <w:tc>
          <w:tcPr>
            <w:tcW w:w="3116" w:type="dxa"/>
          </w:tcPr>
          <w:p w14:paraId="4A777208" w14:textId="77777777" w:rsidR="008A151F" w:rsidRPr="005F7194" w:rsidRDefault="008A151F" w:rsidP="00A4204A">
            <w:pPr>
              <w:spacing w:after="200" w:line="276" w:lineRule="auto"/>
              <w:rPr>
                <w:rFonts w:ascii="Avenir Next LT Pro Light" w:eastAsia="Aptos" w:hAnsi="Avenir Next LT Pro Light" w:cstheme="minorHAnsi"/>
                <w:color w:val="000000" w:themeColor="text1"/>
                <w:sz w:val="22"/>
                <w:szCs w:val="22"/>
              </w:rPr>
            </w:pPr>
            <w:r w:rsidRPr="005F7194">
              <w:rPr>
                <w:rFonts w:ascii="Avenir Next LT Pro Light" w:eastAsia="Aptos" w:hAnsi="Avenir Next LT Pro Light" w:cstheme="minorHAnsi"/>
                <w:color w:val="000000" w:themeColor="text1"/>
                <w:sz w:val="22"/>
                <w:szCs w:val="22"/>
              </w:rPr>
              <w:t># of Children in TSPs</w:t>
            </w:r>
          </w:p>
        </w:tc>
        <w:tc>
          <w:tcPr>
            <w:tcW w:w="3117" w:type="dxa"/>
          </w:tcPr>
          <w:p w14:paraId="635E76E5" w14:textId="77777777" w:rsidR="008A151F" w:rsidRPr="005F7194" w:rsidRDefault="008A151F" w:rsidP="00A4204A">
            <w:pPr>
              <w:spacing w:after="200" w:line="276" w:lineRule="auto"/>
              <w:rPr>
                <w:rFonts w:ascii="Avenir Next LT Pro Light" w:eastAsia="Aptos" w:hAnsi="Avenir Next LT Pro Light" w:cstheme="minorHAnsi"/>
                <w:color w:val="000000" w:themeColor="text1"/>
                <w:sz w:val="22"/>
                <w:szCs w:val="22"/>
              </w:rPr>
            </w:pPr>
            <w:r w:rsidRPr="001D309E">
              <w:rPr>
                <w:rFonts w:ascii="Avenir Next LT Pro Light" w:eastAsia="Aptos" w:hAnsi="Avenir Next LT Pro Light" w:cstheme="minorHAnsi"/>
                <w:sz w:val="22"/>
                <w:szCs w:val="22"/>
              </w:rPr>
              <w:t>3</w:t>
            </w:r>
          </w:p>
        </w:tc>
      </w:tr>
      <w:tr w:rsidR="008A151F" w:rsidRPr="005F7194" w14:paraId="6EDBC85E" w14:textId="77777777" w:rsidTr="00A4204A">
        <w:tc>
          <w:tcPr>
            <w:tcW w:w="3116" w:type="dxa"/>
          </w:tcPr>
          <w:p w14:paraId="48B89F9F" w14:textId="77777777" w:rsidR="008A151F" w:rsidRPr="005F7194" w:rsidRDefault="008A151F" w:rsidP="00A4204A">
            <w:pPr>
              <w:spacing w:after="200" w:line="276" w:lineRule="auto"/>
              <w:rPr>
                <w:rFonts w:ascii="Avenir Next LT Pro Light" w:eastAsia="Aptos" w:hAnsi="Avenir Next LT Pro Light" w:cstheme="minorHAnsi"/>
                <w:color w:val="000000" w:themeColor="text1"/>
                <w:sz w:val="22"/>
                <w:szCs w:val="22"/>
              </w:rPr>
            </w:pPr>
            <w:r w:rsidRPr="005F7194">
              <w:rPr>
                <w:rFonts w:ascii="Avenir Next LT Pro Light" w:eastAsia="Aptos" w:hAnsi="Avenir Next LT Pro Light" w:cstheme="minorHAnsi"/>
                <w:color w:val="000000" w:themeColor="text1"/>
                <w:sz w:val="22"/>
                <w:szCs w:val="22"/>
              </w:rPr>
              <w:t># of Children in Court Approved Placements</w:t>
            </w:r>
          </w:p>
        </w:tc>
        <w:tc>
          <w:tcPr>
            <w:tcW w:w="3117" w:type="dxa"/>
          </w:tcPr>
          <w:p w14:paraId="6DD065BC" w14:textId="77777777" w:rsidR="008A151F" w:rsidRPr="005F7194" w:rsidRDefault="008A151F" w:rsidP="00A4204A">
            <w:pPr>
              <w:spacing w:after="200" w:line="276" w:lineRule="auto"/>
              <w:rPr>
                <w:rFonts w:ascii="Avenir Next LT Pro Light" w:eastAsia="Aptos" w:hAnsi="Avenir Next LT Pro Light" w:cstheme="minorHAnsi"/>
                <w:color w:val="000000" w:themeColor="text1"/>
                <w:sz w:val="22"/>
                <w:szCs w:val="22"/>
              </w:rPr>
            </w:pPr>
            <w:r w:rsidRPr="001D309E">
              <w:rPr>
                <w:rFonts w:ascii="Avenir Next LT Pro Light" w:eastAsia="Aptos" w:hAnsi="Avenir Next LT Pro Light" w:cstheme="minorHAnsi"/>
                <w:sz w:val="22"/>
                <w:szCs w:val="22"/>
              </w:rPr>
              <w:t>8</w:t>
            </w:r>
          </w:p>
        </w:tc>
      </w:tr>
      <w:tr w:rsidR="008A151F" w:rsidRPr="005F7194" w14:paraId="223D7FAF" w14:textId="77777777" w:rsidTr="00A4204A">
        <w:tc>
          <w:tcPr>
            <w:tcW w:w="3116" w:type="dxa"/>
          </w:tcPr>
          <w:p w14:paraId="00A2ADB9" w14:textId="77777777" w:rsidR="008A151F" w:rsidRPr="005F7194" w:rsidRDefault="008A151F" w:rsidP="00A4204A">
            <w:pPr>
              <w:spacing w:after="200" w:line="276" w:lineRule="auto"/>
              <w:rPr>
                <w:rFonts w:ascii="Avenir Next LT Pro Light" w:eastAsia="Aptos" w:hAnsi="Avenir Next LT Pro Light" w:cstheme="minorHAnsi"/>
                <w:color w:val="000000" w:themeColor="text1"/>
                <w:sz w:val="22"/>
                <w:szCs w:val="22"/>
              </w:rPr>
            </w:pPr>
            <w:r>
              <w:rPr>
                <w:rFonts w:ascii="Avenir Next LT Pro Light" w:eastAsia="Aptos" w:hAnsi="Avenir Next LT Pro Light" w:cstheme="minorHAnsi"/>
                <w:color w:val="000000" w:themeColor="text1"/>
                <w:sz w:val="22"/>
                <w:szCs w:val="22"/>
              </w:rPr>
              <w:lastRenderedPageBreak/>
              <w:t># Other Placements (hospital, detention)</w:t>
            </w:r>
          </w:p>
        </w:tc>
        <w:tc>
          <w:tcPr>
            <w:tcW w:w="3117" w:type="dxa"/>
          </w:tcPr>
          <w:p w14:paraId="7BEF3126" w14:textId="77777777" w:rsidR="008A151F" w:rsidRPr="005F7194" w:rsidRDefault="008A151F" w:rsidP="00A4204A">
            <w:pPr>
              <w:spacing w:after="200" w:line="276" w:lineRule="auto"/>
              <w:rPr>
                <w:rFonts w:ascii="Avenir Next LT Pro Light" w:eastAsia="Aptos" w:hAnsi="Avenir Next LT Pro Light" w:cstheme="minorHAnsi"/>
                <w:color w:val="EE0000"/>
                <w:sz w:val="22"/>
                <w:szCs w:val="22"/>
              </w:rPr>
            </w:pPr>
            <w:r w:rsidRPr="001D309E">
              <w:rPr>
                <w:rFonts w:ascii="Avenir Next LT Pro Light" w:eastAsia="Aptos" w:hAnsi="Avenir Next LT Pro Light" w:cstheme="minorHAnsi"/>
                <w:sz w:val="22"/>
                <w:szCs w:val="22"/>
              </w:rPr>
              <w:t>1</w:t>
            </w:r>
          </w:p>
        </w:tc>
      </w:tr>
    </w:tbl>
    <w:p w14:paraId="2C582BC6" w14:textId="77777777" w:rsidR="008A151F" w:rsidRPr="005F7194" w:rsidRDefault="008A151F" w:rsidP="008A151F">
      <w:pPr>
        <w:spacing w:after="200" w:line="276" w:lineRule="auto"/>
        <w:rPr>
          <w:rFonts w:ascii="Avenir Next LT Pro Light" w:eastAsia="Aptos" w:hAnsi="Avenir Next LT Pro Light" w:cstheme="minorHAnsi"/>
          <w:color w:val="000000" w:themeColor="text1"/>
          <w:sz w:val="22"/>
          <w:szCs w:val="22"/>
        </w:rPr>
      </w:pPr>
    </w:p>
    <w:p w14:paraId="4D94248B" w14:textId="77777777" w:rsidR="008A151F" w:rsidRPr="005F7194" w:rsidRDefault="008A151F" w:rsidP="008A151F">
      <w:pPr>
        <w:spacing w:after="200" w:line="276" w:lineRule="auto"/>
        <w:rPr>
          <w:rFonts w:ascii="Avenir Next LT Pro Light" w:eastAsia="Aptos" w:hAnsi="Avenir Next LT Pro Light" w:cstheme="minorHAnsi"/>
          <w:b/>
          <w:bCs/>
          <w:color w:val="000000" w:themeColor="text1"/>
          <w:sz w:val="22"/>
          <w:szCs w:val="22"/>
        </w:rPr>
      </w:pPr>
      <w:r w:rsidRPr="005F7194">
        <w:rPr>
          <w:rFonts w:ascii="Avenir Next LT Pro Light" w:eastAsia="Aptos" w:hAnsi="Avenir Next LT Pro Light" w:cstheme="minorHAnsi"/>
          <w:b/>
          <w:bCs/>
          <w:color w:val="000000" w:themeColor="text1"/>
          <w:sz w:val="22"/>
          <w:szCs w:val="22"/>
        </w:rPr>
        <w:t>Supervised Family Time (Visitations):</w:t>
      </w:r>
    </w:p>
    <w:p w14:paraId="474ACBA0" w14:textId="77777777" w:rsidR="008A151F" w:rsidRPr="005F7194" w:rsidRDefault="008A151F" w:rsidP="008A151F">
      <w:pPr>
        <w:pStyle w:val="ListParagraph"/>
        <w:numPr>
          <w:ilvl w:val="0"/>
          <w:numId w:val="11"/>
        </w:numPr>
        <w:rPr>
          <w:rFonts w:ascii="Avenir Next LT Pro Light" w:eastAsia="Aptos" w:hAnsi="Avenir Next LT Pro Light" w:cstheme="minorHAnsi"/>
          <w:color w:val="000000" w:themeColor="text1"/>
        </w:rPr>
      </w:pPr>
      <w:r w:rsidRPr="005F7194">
        <w:rPr>
          <w:rFonts w:ascii="Avenir Next LT Pro Light" w:eastAsia="Aptos" w:hAnsi="Avenir Next LT Pro Light" w:cstheme="minorHAnsi"/>
          <w:color w:val="000000" w:themeColor="text1"/>
        </w:rPr>
        <w:t xml:space="preserve">Community Social Services Assistants (CSSAs) provided transportation for and/or supervised seventy-three (73) family time sessions. CSSAs provided transportation for seven (7) unsupervised family time sessions.  </w:t>
      </w:r>
    </w:p>
    <w:p w14:paraId="1B729EE1" w14:textId="77777777" w:rsidR="008A151F" w:rsidRPr="005F7194" w:rsidRDefault="008A151F" w:rsidP="008A151F">
      <w:pPr>
        <w:spacing w:after="200" w:line="276" w:lineRule="auto"/>
        <w:rPr>
          <w:rFonts w:ascii="Avenir Next LT Pro Light" w:eastAsia="Aptos" w:hAnsi="Avenir Next LT Pro Light" w:cstheme="minorHAnsi"/>
          <w:color w:val="000000" w:themeColor="text1"/>
          <w:sz w:val="22"/>
          <w:szCs w:val="22"/>
        </w:rPr>
      </w:pPr>
      <w:r w:rsidRPr="005F7194">
        <w:rPr>
          <w:rFonts w:ascii="Avenir Next LT Pro Light" w:eastAsia="Aptos" w:hAnsi="Avenir Next LT Pro Light" w:cstheme="minorHAnsi"/>
          <w:color w:val="000000" w:themeColor="text1"/>
          <w:sz w:val="22"/>
          <w:szCs w:val="22"/>
        </w:rPr>
        <w:t xml:space="preserve">*Two families are receiving supervised family time on Saturdays. </w:t>
      </w:r>
    </w:p>
    <w:p w14:paraId="1745EAD8" w14:textId="77777777" w:rsidR="008A151F" w:rsidRDefault="008A151F" w:rsidP="008A151F">
      <w:pPr>
        <w:spacing w:after="200" w:line="276" w:lineRule="auto"/>
        <w:rPr>
          <w:rFonts w:ascii="Avenir Next LT Pro Light" w:eastAsia="Aptos" w:hAnsi="Avenir Next LT Pro Light" w:cstheme="minorHAnsi"/>
          <w:b/>
          <w:bCs/>
          <w:color w:val="000000" w:themeColor="text1"/>
          <w:sz w:val="22"/>
          <w:szCs w:val="22"/>
        </w:rPr>
      </w:pPr>
      <w:r w:rsidRPr="005F7194">
        <w:rPr>
          <w:rFonts w:ascii="Avenir Next LT Pro Light" w:eastAsia="Aptos" w:hAnsi="Avenir Next LT Pro Light" w:cstheme="minorHAnsi"/>
          <w:b/>
          <w:bCs/>
          <w:color w:val="000000" w:themeColor="text1"/>
          <w:sz w:val="22"/>
          <w:szCs w:val="22"/>
        </w:rPr>
        <w:t>Child Placement and Permanency Services (Permanency Planning/Foster Care):</w:t>
      </w:r>
    </w:p>
    <w:p w14:paraId="704F106C" w14:textId="77777777" w:rsidR="008A151F" w:rsidRPr="001366F5" w:rsidRDefault="008A151F" w:rsidP="008A151F">
      <w:pPr>
        <w:spacing w:after="200" w:line="276" w:lineRule="auto"/>
        <w:rPr>
          <w:rFonts w:ascii="Avenir Next LT Pro Light" w:eastAsia="Aptos" w:hAnsi="Avenir Next LT Pro Light" w:cstheme="minorHAnsi"/>
          <w:color w:val="000000" w:themeColor="text1"/>
          <w:sz w:val="22"/>
          <w:szCs w:val="22"/>
        </w:rPr>
      </w:pPr>
      <w:r w:rsidRPr="005F7194">
        <w:rPr>
          <w:rFonts w:ascii="Avenir Next LT Pro Light" w:eastAsia="Aptos" w:hAnsi="Avenir Next LT Pro Light" w:cstheme="minorHAnsi"/>
          <w:color w:val="000000" w:themeColor="text1"/>
          <w:sz w:val="22"/>
          <w:szCs w:val="22"/>
        </w:rPr>
        <w:t>As of June 10</w:t>
      </w:r>
      <w:r w:rsidRPr="005F7194">
        <w:rPr>
          <w:rFonts w:ascii="Avenir Next LT Pro Light" w:eastAsia="Aptos" w:hAnsi="Avenir Next LT Pro Light" w:cstheme="minorHAnsi"/>
          <w:color w:val="000000" w:themeColor="text1"/>
          <w:sz w:val="22"/>
          <w:szCs w:val="22"/>
          <w:vertAlign w:val="superscript"/>
        </w:rPr>
        <w:t>th</w:t>
      </w:r>
      <w:r w:rsidRPr="005F7194">
        <w:rPr>
          <w:rFonts w:ascii="Avenir Next LT Pro Light" w:eastAsia="Aptos" w:hAnsi="Avenir Next LT Pro Light" w:cstheme="minorHAnsi"/>
          <w:color w:val="000000" w:themeColor="text1"/>
          <w:sz w:val="22"/>
          <w:szCs w:val="22"/>
        </w:rPr>
        <w:t xml:space="preserve">, </w:t>
      </w:r>
      <w:r w:rsidRPr="005F7194">
        <w:rPr>
          <w:rFonts w:ascii="Avenir Next LT Pro Light" w:eastAsia="Aptos" w:hAnsi="Avenir Next LT Pro Light" w:cstheme="minorHAnsi"/>
          <w:b/>
          <w:bCs/>
          <w:color w:val="000000" w:themeColor="text1"/>
          <w:sz w:val="22"/>
          <w:szCs w:val="22"/>
        </w:rPr>
        <w:t>178</w:t>
      </w:r>
      <w:r w:rsidRPr="005F7194">
        <w:rPr>
          <w:rFonts w:ascii="Avenir Next LT Pro Light" w:eastAsia="Aptos" w:hAnsi="Avenir Next LT Pro Light" w:cstheme="minorHAnsi"/>
          <w:color w:val="000000" w:themeColor="text1"/>
          <w:sz w:val="22"/>
          <w:szCs w:val="22"/>
        </w:rPr>
        <w:t xml:space="preserve"> children are in custody of the Department. </w:t>
      </w:r>
    </w:p>
    <w:tbl>
      <w:tblPr>
        <w:tblStyle w:val="TableGrid"/>
        <w:tblW w:w="0" w:type="auto"/>
        <w:tblLook w:val="04A0" w:firstRow="1" w:lastRow="0" w:firstColumn="1" w:lastColumn="0" w:noHBand="0" w:noVBand="1"/>
      </w:tblPr>
      <w:tblGrid>
        <w:gridCol w:w="5020"/>
        <w:gridCol w:w="469"/>
      </w:tblGrid>
      <w:tr w:rsidR="008A151F" w:rsidRPr="00FE7286" w14:paraId="7CC3D5AA" w14:textId="77777777" w:rsidTr="00A4204A">
        <w:tc>
          <w:tcPr>
            <w:tcW w:w="0" w:type="auto"/>
          </w:tcPr>
          <w:p w14:paraId="2435E2AB" w14:textId="77777777" w:rsidR="008A151F" w:rsidRPr="00FE7286" w:rsidRDefault="008A151F" w:rsidP="00A4204A">
            <w:pPr>
              <w:spacing w:line="252" w:lineRule="auto"/>
              <w:rPr>
                <w:rFonts w:ascii="Avenir Next LT Pro Light" w:hAnsi="Avenir Next LT Pro Light" w:cstheme="minorHAnsi"/>
                <w:sz w:val="22"/>
                <w:szCs w:val="22"/>
              </w:rPr>
            </w:pPr>
            <w:r w:rsidRPr="00FE7286">
              <w:rPr>
                <w:rFonts w:ascii="Avenir Next LT Pro Light" w:hAnsi="Avenir Next LT Pro Light" w:cstheme="minorHAnsi"/>
                <w:sz w:val="22"/>
                <w:szCs w:val="22"/>
              </w:rPr>
              <w:t># of Children in Home of Parents</w:t>
            </w:r>
          </w:p>
        </w:tc>
        <w:tc>
          <w:tcPr>
            <w:tcW w:w="0" w:type="auto"/>
          </w:tcPr>
          <w:p w14:paraId="42456F18" w14:textId="77777777" w:rsidR="008A151F" w:rsidRPr="00FE7286" w:rsidRDefault="008A151F" w:rsidP="00A4204A">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2</w:t>
            </w:r>
          </w:p>
        </w:tc>
      </w:tr>
      <w:tr w:rsidR="008A151F" w:rsidRPr="00FE7286" w14:paraId="064F0AF0" w14:textId="77777777" w:rsidTr="00A4204A">
        <w:tc>
          <w:tcPr>
            <w:tcW w:w="0" w:type="auto"/>
          </w:tcPr>
          <w:p w14:paraId="7FE8D4D0" w14:textId="77777777" w:rsidR="008A151F" w:rsidRPr="00FE7286" w:rsidRDefault="008A151F" w:rsidP="00A4204A">
            <w:pPr>
              <w:spacing w:line="252" w:lineRule="auto"/>
              <w:rPr>
                <w:rFonts w:ascii="Avenir Next LT Pro Light" w:hAnsi="Avenir Next LT Pro Light" w:cstheme="minorHAnsi"/>
                <w:sz w:val="22"/>
                <w:szCs w:val="22"/>
              </w:rPr>
            </w:pPr>
            <w:r w:rsidRPr="00FE7286">
              <w:rPr>
                <w:rFonts w:ascii="Avenir Next LT Pro Light" w:hAnsi="Avenir Next LT Pro Light" w:cstheme="minorHAnsi"/>
                <w:sz w:val="22"/>
                <w:szCs w:val="22"/>
              </w:rPr>
              <w:t># of Children with Unlicensed Relatives</w:t>
            </w:r>
          </w:p>
        </w:tc>
        <w:tc>
          <w:tcPr>
            <w:tcW w:w="0" w:type="auto"/>
          </w:tcPr>
          <w:p w14:paraId="22392BB9" w14:textId="77777777" w:rsidR="008A151F" w:rsidRPr="00FE7286" w:rsidRDefault="008A151F" w:rsidP="00A4204A">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66</w:t>
            </w:r>
          </w:p>
        </w:tc>
      </w:tr>
      <w:tr w:rsidR="008A151F" w:rsidRPr="00FE7286" w14:paraId="6B1B0BFD" w14:textId="77777777" w:rsidTr="00A4204A">
        <w:tc>
          <w:tcPr>
            <w:tcW w:w="0" w:type="auto"/>
          </w:tcPr>
          <w:p w14:paraId="21634B8B" w14:textId="77777777" w:rsidR="008A151F" w:rsidRPr="00FE7286" w:rsidRDefault="008A151F" w:rsidP="00A4204A">
            <w:pPr>
              <w:spacing w:line="252" w:lineRule="auto"/>
              <w:rPr>
                <w:rFonts w:ascii="Avenir Next LT Pro Light" w:hAnsi="Avenir Next LT Pro Light" w:cstheme="minorHAnsi"/>
                <w:sz w:val="22"/>
                <w:szCs w:val="22"/>
              </w:rPr>
            </w:pPr>
            <w:r w:rsidRPr="00FE7286">
              <w:rPr>
                <w:rFonts w:ascii="Avenir Next LT Pro Light" w:hAnsi="Avenir Next LT Pro Light" w:cstheme="minorHAnsi"/>
                <w:sz w:val="22"/>
                <w:szCs w:val="22"/>
              </w:rPr>
              <w:t># of Children with Licensed Relatives</w:t>
            </w:r>
          </w:p>
        </w:tc>
        <w:tc>
          <w:tcPr>
            <w:tcW w:w="0" w:type="auto"/>
          </w:tcPr>
          <w:p w14:paraId="7955C95E" w14:textId="77777777" w:rsidR="008A151F" w:rsidRPr="00FE7286" w:rsidRDefault="008A151F" w:rsidP="00A4204A">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4</w:t>
            </w:r>
          </w:p>
        </w:tc>
      </w:tr>
      <w:tr w:rsidR="008A151F" w:rsidRPr="00FE7286" w14:paraId="16B48E72" w14:textId="77777777" w:rsidTr="00A4204A">
        <w:tc>
          <w:tcPr>
            <w:tcW w:w="0" w:type="auto"/>
          </w:tcPr>
          <w:p w14:paraId="07A7D808" w14:textId="77777777" w:rsidR="008A151F" w:rsidRPr="00FE7286" w:rsidRDefault="008A151F" w:rsidP="00A4204A">
            <w:pPr>
              <w:spacing w:line="252" w:lineRule="auto"/>
              <w:rPr>
                <w:rFonts w:ascii="Avenir Next LT Pro Light" w:hAnsi="Avenir Next LT Pro Light" w:cstheme="minorHAnsi"/>
                <w:sz w:val="22"/>
                <w:szCs w:val="22"/>
              </w:rPr>
            </w:pPr>
            <w:r w:rsidRPr="00FE7286">
              <w:rPr>
                <w:rFonts w:ascii="Avenir Next LT Pro Light" w:hAnsi="Avenir Next LT Pro Light" w:cstheme="minorHAnsi"/>
                <w:sz w:val="22"/>
                <w:szCs w:val="22"/>
              </w:rPr>
              <w:t># of Children with Non-relatives per Court Order</w:t>
            </w:r>
          </w:p>
        </w:tc>
        <w:tc>
          <w:tcPr>
            <w:tcW w:w="0" w:type="auto"/>
          </w:tcPr>
          <w:p w14:paraId="4D176CC5" w14:textId="77777777" w:rsidR="008A151F" w:rsidRPr="00FE7286" w:rsidRDefault="008A151F" w:rsidP="00A4204A">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4</w:t>
            </w:r>
          </w:p>
        </w:tc>
      </w:tr>
      <w:tr w:rsidR="008A151F" w:rsidRPr="00FE7286" w14:paraId="1D43518E" w14:textId="77777777" w:rsidTr="00A4204A">
        <w:tc>
          <w:tcPr>
            <w:tcW w:w="0" w:type="auto"/>
          </w:tcPr>
          <w:p w14:paraId="27C96CD4" w14:textId="77777777" w:rsidR="008A151F" w:rsidRPr="00FE7286" w:rsidRDefault="008A151F" w:rsidP="00A4204A">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 of Children in Traditional Foster Homes</w:t>
            </w:r>
          </w:p>
        </w:tc>
        <w:tc>
          <w:tcPr>
            <w:tcW w:w="0" w:type="auto"/>
          </w:tcPr>
          <w:p w14:paraId="7560CA71" w14:textId="77777777" w:rsidR="008A151F" w:rsidRDefault="008A151F" w:rsidP="00A4204A">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49</w:t>
            </w:r>
          </w:p>
        </w:tc>
      </w:tr>
      <w:tr w:rsidR="008A151F" w:rsidRPr="00FE7286" w14:paraId="00034493" w14:textId="77777777" w:rsidTr="00A4204A">
        <w:tc>
          <w:tcPr>
            <w:tcW w:w="0" w:type="auto"/>
          </w:tcPr>
          <w:p w14:paraId="3A9C7BD8" w14:textId="77777777" w:rsidR="008A151F" w:rsidRPr="00FE7286" w:rsidRDefault="008A151F" w:rsidP="00A4204A">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 of Children in Therapeutic Foster Homes</w:t>
            </w:r>
          </w:p>
        </w:tc>
        <w:tc>
          <w:tcPr>
            <w:tcW w:w="0" w:type="auto"/>
          </w:tcPr>
          <w:p w14:paraId="2047DD58" w14:textId="77777777" w:rsidR="008A151F" w:rsidRDefault="008A151F" w:rsidP="00A4204A">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33</w:t>
            </w:r>
          </w:p>
        </w:tc>
      </w:tr>
      <w:tr w:rsidR="008A151F" w:rsidRPr="00FE7286" w14:paraId="70E918F0" w14:textId="77777777" w:rsidTr="00A4204A">
        <w:tc>
          <w:tcPr>
            <w:tcW w:w="0" w:type="auto"/>
          </w:tcPr>
          <w:p w14:paraId="186A7972" w14:textId="77777777" w:rsidR="008A151F" w:rsidRPr="00FE7286" w:rsidRDefault="008A151F" w:rsidP="00A4204A">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 Children in Group Homes or Facilities</w:t>
            </w:r>
          </w:p>
        </w:tc>
        <w:tc>
          <w:tcPr>
            <w:tcW w:w="0" w:type="auto"/>
          </w:tcPr>
          <w:p w14:paraId="47C1CD2D" w14:textId="77777777" w:rsidR="008A151F" w:rsidRDefault="008A151F" w:rsidP="00A4204A">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12</w:t>
            </w:r>
          </w:p>
        </w:tc>
      </w:tr>
      <w:tr w:rsidR="008A151F" w:rsidRPr="00FE7286" w14:paraId="5735B378" w14:textId="77777777" w:rsidTr="00A4204A">
        <w:tc>
          <w:tcPr>
            <w:tcW w:w="0" w:type="auto"/>
          </w:tcPr>
          <w:p w14:paraId="396EB2C3" w14:textId="77777777" w:rsidR="008A151F" w:rsidRPr="00FE7286" w:rsidRDefault="008A151F" w:rsidP="00A4204A">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 Children in Jail or Detention</w:t>
            </w:r>
          </w:p>
        </w:tc>
        <w:tc>
          <w:tcPr>
            <w:tcW w:w="0" w:type="auto"/>
          </w:tcPr>
          <w:p w14:paraId="66CCBB2E" w14:textId="77777777" w:rsidR="008A151F" w:rsidRDefault="008A151F" w:rsidP="00A4204A">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6</w:t>
            </w:r>
          </w:p>
        </w:tc>
      </w:tr>
      <w:tr w:rsidR="008A151F" w:rsidRPr="00FE7286" w14:paraId="25938760" w14:textId="77777777" w:rsidTr="00A4204A">
        <w:tc>
          <w:tcPr>
            <w:tcW w:w="0" w:type="auto"/>
          </w:tcPr>
          <w:p w14:paraId="4232E1AE" w14:textId="77777777" w:rsidR="008A151F" w:rsidRPr="00FE7286" w:rsidRDefault="008A151F" w:rsidP="00A4204A">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 of Children on Runaway</w:t>
            </w:r>
          </w:p>
        </w:tc>
        <w:tc>
          <w:tcPr>
            <w:tcW w:w="0" w:type="auto"/>
          </w:tcPr>
          <w:p w14:paraId="350896F2" w14:textId="77777777" w:rsidR="008A151F" w:rsidRDefault="008A151F" w:rsidP="00A4204A">
            <w:pPr>
              <w:spacing w:line="252" w:lineRule="auto"/>
              <w:rPr>
                <w:rFonts w:ascii="Avenir Next LT Pro Light" w:hAnsi="Avenir Next LT Pro Light" w:cstheme="minorHAnsi"/>
                <w:sz w:val="22"/>
                <w:szCs w:val="22"/>
              </w:rPr>
            </w:pPr>
            <w:r>
              <w:rPr>
                <w:rFonts w:ascii="Avenir Next LT Pro Light" w:hAnsi="Avenir Next LT Pro Light" w:cstheme="minorHAnsi"/>
                <w:sz w:val="22"/>
                <w:szCs w:val="22"/>
              </w:rPr>
              <w:t>2</w:t>
            </w:r>
          </w:p>
        </w:tc>
      </w:tr>
    </w:tbl>
    <w:p w14:paraId="27BD2FF7" w14:textId="77777777" w:rsidR="008A151F" w:rsidRPr="005F7194" w:rsidRDefault="008A151F" w:rsidP="008A151F">
      <w:pPr>
        <w:rPr>
          <w:rFonts w:ascii="Avenir Next LT Pro Light" w:hAnsi="Avenir Next LT Pro Light"/>
          <w:sz w:val="22"/>
          <w:szCs w:val="22"/>
        </w:rPr>
      </w:pPr>
    </w:p>
    <w:p w14:paraId="1FE5D227" w14:textId="77777777" w:rsidR="008A151F" w:rsidRPr="00FE7286" w:rsidRDefault="008A151F" w:rsidP="008A151F">
      <w:pPr>
        <w:spacing w:line="252" w:lineRule="auto"/>
        <w:rPr>
          <w:rFonts w:ascii="Avenir Next LT Pro Light" w:hAnsi="Avenir Next LT Pro Light" w:cstheme="minorHAnsi"/>
          <w:b/>
          <w:bCs/>
          <w:sz w:val="22"/>
          <w:szCs w:val="22"/>
          <w:u w:val="single"/>
        </w:rPr>
      </w:pPr>
      <w:r w:rsidRPr="00FE7286">
        <w:rPr>
          <w:rFonts w:ascii="Avenir Next LT Pro Light" w:hAnsi="Avenir Next LT Pro Light" w:cstheme="minorHAnsi"/>
          <w:b/>
          <w:bCs/>
          <w:sz w:val="22"/>
          <w:szCs w:val="22"/>
          <w:u w:val="single"/>
        </w:rPr>
        <w:t>Program Outcome Measures (HB630) – Ma</w:t>
      </w:r>
      <w:r>
        <w:rPr>
          <w:rFonts w:ascii="Avenir Next LT Pro Light" w:hAnsi="Avenir Next LT Pro Light" w:cstheme="minorHAnsi"/>
          <w:b/>
          <w:bCs/>
          <w:sz w:val="22"/>
          <w:szCs w:val="22"/>
          <w:u w:val="single"/>
        </w:rPr>
        <w:t>y</w:t>
      </w:r>
      <w:r w:rsidRPr="00FE7286">
        <w:rPr>
          <w:rFonts w:ascii="Avenir Next LT Pro Light" w:hAnsi="Avenir Next LT Pro Light" w:cstheme="minorHAnsi"/>
          <w:b/>
          <w:bCs/>
          <w:sz w:val="22"/>
          <w:szCs w:val="22"/>
          <w:u w:val="single"/>
        </w:rPr>
        <w:t xml:space="preserve"> 2026 </w:t>
      </w:r>
    </w:p>
    <w:p w14:paraId="4EBBD737" w14:textId="77777777" w:rsidR="008A151F" w:rsidRPr="00FE7286" w:rsidRDefault="008A151F" w:rsidP="008A151F">
      <w:pPr>
        <w:spacing w:line="252" w:lineRule="auto"/>
        <w:ind w:left="-5" w:hanging="10"/>
        <w:rPr>
          <w:rFonts w:ascii="Avenir Next LT Pro Light" w:hAnsi="Avenir Next LT Pro Light" w:cstheme="minorHAnsi"/>
          <w:color w:val="000000" w:themeColor="text1"/>
          <w:sz w:val="22"/>
          <w:szCs w:val="22"/>
        </w:rPr>
      </w:pPr>
      <w:r w:rsidRPr="00FE7286">
        <w:rPr>
          <w:rFonts w:ascii="Avenir Next LT Pro Light" w:hAnsi="Avenir Next LT Pro Light" w:cstheme="minorHAnsi"/>
          <w:color w:val="000000" w:themeColor="text1"/>
          <w:sz w:val="22"/>
          <w:szCs w:val="22"/>
        </w:rPr>
        <w:t>(Note: some outcome measures are *monthly and some *SFY which will be cohort data.</w:t>
      </w:r>
    </w:p>
    <w:p w14:paraId="173C49E6" w14:textId="77777777" w:rsidR="008A151F" w:rsidRPr="00FE7286" w:rsidRDefault="008A151F" w:rsidP="008A151F">
      <w:pPr>
        <w:spacing w:line="252" w:lineRule="auto"/>
        <w:rPr>
          <w:rFonts w:ascii="Avenir Next LT Pro Light" w:hAnsi="Avenir Next LT Pro Light" w:cstheme="minorHAnsi"/>
          <w:b/>
          <w:bCs/>
          <w:color w:val="000000" w:themeColor="text1"/>
          <w:sz w:val="22"/>
          <w:szCs w:val="22"/>
        </w:rPr>
      </w:pPr>
      <w:r w:rsidRPr="00FE7286">
        <w:rPr>
          <w:rFonts w:ascii="Avenir Next LT Pro Light" w:hAnsi="Avenir Next LT Pro Light" w:cstheme="minorHAnsi"/>
          <w:b/>
          <w:bCs/>
          <w:color w:val="000000" w:themeColor="text1"/>
          <w:sz w:val="22"/>
          <w:szCs w:val="22"/>
        </w:rPr>
        <w:t xml:space="preserve">*CWS 3 – Monthly Case Work Home Visits (Foster Care) – State Goal 95% </w:t>
      </w:r>
    </w:p>
    <w:p w14:paraId="7EEBCC20" w14:textId="77777777" w:rsidR="008A151F" w:rsidRPr="00FE7286" w:rsidRDefault="008A151F" w:rsidP="008A151F">
      <w:pPr>
        <w:spacing w:line="252" w:lineRule="auto"/>
        <w:ind w:left="-5" w:hanging="10"/>
        <w:rPr>
          <w:rFonts w:ascii="Avenir Next LT Pro Light" w:hAnsi="Avenir Next LT Pro Light" w:cstheme="minorHAnsi"/>
          <w:color w:val="000000" w:themeColor="text1"/>
          <w:sz w:val="22"/>
          <w:szCs w:val="22"/>
        </w:rPr>
      </w:pPr>
      <w:r w:rsidRPr="00FE7286">
        <w:rPr>
          <w:rFonts w:ascii="Avenir Next LT Pro Light" w:hAnsi="Avenir Next LT Pro Light" w:cstheme="minorHAnsi"/>
          <w:color w:val="000000" w:themeColor="text1"/>
          <w:sz w:val="22"/>
          <w:szCs w:val="22"/>
        </w:rPr>
        <w:t>Of the number of children in foster care for a full month who had at least one visit:</w:t>
      </w:r>
    </w:p>
    <w:p w14:paraId="3702E415" w14:textId="77777777" w:rsidR="008A151F" w:rsidRPr="00FE7286" w:rsidRDefault="008A151F" w:rsidP="008A151F">
      <w:pPr>
        <w:spacing w:line="252" w:lineRule="auto"/>
        <w:ind w:left="-5" w:hanging="10"/>
        <w:rPr>
          <w:rFonts w:ascii="Avenir Next LT Pro Light" w:hAnsi="Avenir Next LT Pro Light" w:cstheme="minorHAnsi"/>
          <w:b/>
          <w:bCs/>
          <w:color w:val="000000" w:themeColor="text1"/>
          <w:sz w:val="22"/>
          <w:szCs w:val="22"/>
        </w:rPr>
      </w:pPr>
      <w:r w:rsidRPr="00FE7286">
        <w:rPr>
          <w:rFonts w:ascii="Avenir Next LT Pro Light" w:hAnsi="Avenir Next LT Pro Light" w:cstheme="minorHAnsi"/>
          <w:b/>
          <w:bCs/>
          <w:color w:val="000000" w:themeColor="text1"/>
          <w:sz w:val="22"/>
          <w:szCs w:val="22"/>
        </w:rPr>
        <w:t>Ma</w:t>
      </w:r>
      <w:r>
        <w:rPr>
          <w:rFonts w:ascii="Avenir Next LT Pro Light" w:hAnsi="Avenir Next LT Pro Light" w:cstheme="minorHAnsi"/>
          <w:b/>
          <w:bCs/>
          <w:color w:val="000000" w:themeColor="text1"/>
          <w:sz w:val="22"/>
          <w:szCs w:val="22"/>
        </w:rPr>
        <w:t>y</w:t>
      </w:r>
      <w:r w:rsidRPr="00FE7286">
        <w:rPr>
          <w:rFonts w:ascii="Avenir Next LT Pro Light" w:hAnsi="Avenir Next LT Pro Light" w:cstheme="minorHAnsi"/>
          <w:b/>
          <w:bCs/>
          <w:color w:val="000000" w:themeColor="text1"/>
          <w:sz w:val="22"/>
          <w:szCs w:val="22"/>
        </w:rPr>
        <w:t xml:space="preserve"> 2026 – </w:t>
      </w:r>
      <w:r>
        <w:rPr>
          <w:rFonts w:ascii="Avenir Next LT Pro Light" w:hAnsi="Avenir Next LT Pro Light" w:cstheme="minorHAnsi"/>
          <w:b/>
          <w:bCs/>
          <w:color w:val="000000" w:themeColor="text1"/>
          <w:sz w:val="22"/>
          <w:szCs w:val="22"/>
        </w:rPr>
        <w:t>99.41%</w:t>
      </w:r>
    </w:p>
    <w:p w14:paraId="04F4C83C" w14:textId="77777777" w:rsidR="008A151F" w:rsidRPr="00FE7286" w:rsidRDefault="008A151F" w:rsidP="008A151F">
      <w:pPr>
        <w:spacing w:line="252" w:lineRule="auto"/>
        <w:ind w:left="-5" w:hanging="10"/>
        <w:rPr>
          <w:rFonts w:ascii="Avenir Next LT Pro Light" w:hAnsi="Avenir Next LT Pro Light" w:cstheme="minorHAnsi"/>
          <w:sz w:val="22"/>
          <w:szCs w:val="22"/>
        </w:rPr>
      </w:pPr>
      <w:r w:rsidRPr="00FE7286">
        <w:rPr>
          <w:rFonts w:ascii="Avenir Next LT Pro Light" w:hAnsi="Avenir Next LT Pro Light" w:cstheme="minorHAnsi"/>
          <w:color w:val="000000" w:themeColor="text1"/>
          <w:sz w:val="22"/>
          <w:szCs w:val="22"/>
        </w:rPr>
        <w:t xml:space="preserve">Of the number of </w:t>
      </w:r>
      <w:r w:rsidRPr="00FE7286">
        <w:rPr>
          <w:rFonts w:ascii="Avenir Next LT Pro Light" w:hAnsi="Avenir Next LT Pro Light" w:cstheme="minorHAnsi"/>
          <w:sz w:val="22"/>
          <w:szCs w:val="22"/>
        </w:rPr>
        <w:t xml:space="preserve">children in foster care for a full month who had a visit </w:t>
      </w:r>
      <w:proofErr w:type="gramStart"/>
      <w:r w:rsidRPr="00FE7286">
        <w:rPr>
          <w:rFonts w:ascii="Avenir Next LT Pro Light" w:hAnsi="Avenir Next LT Pro Light" w:cstheme="minorHAnsi"/>
          <w:sz w:val="22"/>
          <w:szCs w:val="22"/>
        </w:rPr>
        <w:t>in</w:t>
      </w:r>
      <w:proofErr w:type="gramEnd"/>
      <w:r w:rsidRPr="00FE7286">
        <w:rPr>
          <w:rFonts w:ascii="Avenir Next LT Pro Light" w:hAnsi="Avenir Next LT Pro Light" w:cstheme="minorHAnsi"/>
          <w:sz w:val="22"/>
          <w:szCs w:val="22"/>
        </w:rPr>
        <w:t xml:space="preserve"> the home:</w:t>
      </w:r>
    </w:p>
    <w:p w14:paraId="3DB247AA" w14:textId="77777777" w:rsidR="008A151F" w:rsidRPr="00FE7286" w:rsidRDefault="008A151F" w:rsidP="008A151F">
      <w:pPr>
        <w:spacing w:line="252" w:lineRule="auto"/>
        <w:ind w:left="-5" w:hanging="10"/>
        <w:rPr>
          <w:rFonts w:ascii="Avenir Next LT Pro Light" w:hAnsi="Avenir Next LT Pro Light" w:cstheme="minorHAnsi"/>
          <w:b/>
          <w:bCs/>
          <w:sz w:val="22"/>
          <w:szCs w:val="22"/>
        </w:rPr>
      </w:pPr>
      <w:r w:rsidRPr="00FE7286">
        <w:rPr>
          <w:rFonts w:ascii="Avenir Next LT Pro Light" w:hAnsi="Avenir Next LT Pro Light" w:cstheme="minorHAnsi"/>
          <w:b/>
          <w:bCs/>
          <w:sz w:val="22"/>
          <w:szCs w:val="22"/>
        </w:rPr>
        <w:t>Ma</w:t>
      </w:r>
      <w:r>
        <w:rPr>
          <w:rFonts w:ascii="Avenir Next LT Pro Light" w:hAnsi="Avenir Next LT Pro Light" w:cstheme="minorHAnsi"/>
          <w:b/>
          <w:bCs/>
          <w:sz w:val="22"/>
          <w:szCs w:val="22"/>
        </w:rPr>
        <w:t>y</w:t>
      </w:r>
      <w:r w:rsidRPr="00FE7286">
        <w:rPr>
          <w:rFonts w:ascii="Avenir Next LT Pro Light" w:hAnsi="Avenir Next LT Pro Light" w:cstheme="minorHAnsi"/>
          <w:b/>
          <w:bCs/>
          <w:sz w:val="22"/>
          <w:szCs w:val="22"/>
        </w:rPr>
        <w:t xml:space="preserve"> 2026 – </w:t>
      </w:r>
      <w:r>
        <w:rPr>
          <w:rFonts w:ascii="Avenir Next LT Pro Light" w:hAnsi="Avenir Next LT Pro Light" w:cstheme="minorHAnsi"/>
          <w:b/>
          <w:bCs/>
          <w:sz w:val="22"/>
          <w:szCs w:val="22"/>
        </w:rPr>
        <w:t>99.41%</w:t>
      </w:r>
    </w:p>
    <w:p w14:paraId="7B74227D" w14:textId="77777777" w:rsidR="008A151F" w:rsidRPr="007A7532" w:rsidRDefault="008A151F" w:rsidP="008A151F">
      <w:pPr>
        <w:rPr>
          <w:rFonts w:ascii="Avenir Next LT Pro Light" w:hAnsi="Avenir Next LT Pro Light" w:cstheme="minorHAnsi"/>
          <w:b/>
          <w:bCs/>
          <w:sz w:val="22"/>
          <w:szCs w:val="22"/>
        </w:rPr>
      </w:pPr>
      <w:r w:rsidRPr="00FE7286">
        <w:rPr>
          <w:rFonts w:ascii="Avenir Next LT Pro Light" w:hAnsi="Avenir Next LT Pro Light" w:cstheme="minorHAnsi"/>
          <w:sz w:val="22"/>
          <w:szCs w:val="22"/>
        </w:rPr>
        <w:t xml:space="preserve">NOTE: This measure is based on the requirement in section 422(b)(17) of the Social Security Act that requires that states ensure that their children in foster care are visited by a case worker monthly.  </w:t>
      </w:r>
      <w:r w:rsidRPr="00FE7286">
        <w:rPr>
          <w:rFonts w:ascii="Avenir Next LT Pro Light" w:hAnsi="Avenir Next LT Pro Light" w:cstheme="minorHAnsi"/>
          <w:b/>
          <w:bCs/>
          <w:sz w:val="22"/>
          <w:szCs w:val="22"/>
        </w:rPr>
        <w:t>The federal government</w:t>
      </w:r>
      <w:r w:rsidRPr="00FE7286">
        <w:rPr>
          <w:rFonts w:ascii="Avenir Next LT Pro Light" w:hAnsi="Avenir Next LT Pro Light" w:cstheme="minorHAnsi"/>
          <w:sz w:val="22"/>
          <w:szCs w:val="22"/>
        </w:rPr>
        <w:t xml:space="preserve"> monitors states annually on performance.  </w:t>
      </w:r>
      <w:r w:rsidRPr="00FE7286">
        <w:rPr>
          <w:rFonts w:ascii="Avenir Next LT Pro Light" w:hAnsi="Avenir Next LT Pro Light" w:cstheme="minorHAnsi"/>
          <w:b/>
          <w:bCs/>
          <w:sz w:val="22"/>
          <w:szCs w:val="22"/>
        </w:rPr>
        <w:t xml:space="preserve">The performance standard is that 95% of children who are in care for a full month must receive a visit that month and of all the visits that occur in the home 90% must occur in the child's residence.  </w:t>
      </w:r>
    </w:p>
    <w:p w14:paraId="315C1E88" w14:textId="77777777" w:rsidR="008A151F" w:rsidRPr="00FE7286" w:rsidRDefault="008A151F" w:rsidP="008A151F">
      <w:pPr>
        <w:spacing w:after="200" w:line="276" w:lineRule="auto"/>
        <w:rPr>
          <w:rFonts w:ascii="Avenir Next LT Pro Light" w:eastAsia="Aptos" w:hAnsi="Avenir Next LT Pro Light" w:cstheme="minorHAnsi"/>
          <w:color w:val="000000" w:themeColor="text1"/>
          <w:sz w:val="22"/>
          <w:szCs w:val="22"/>
        </w:rPr>
      </w:pPr>
      <w:r w:rsidRPr="00FE7286">
        <w:rPr>
          <w:rFonts w:ascii="Avenir Next LT Pro Light" w:hAnsi="Avenir Next LT Pro Light" w:cstheme="minorHAnsi"/>
          <w:b/>
          <w:bCs/>
          <w:color w:val="333333"/>
          <w:sz w:val="22"/>
          <w:szCs w:val="22"/>
        </w:rPr>
        <w:lastRenderedPageBreak/>
        <w:t>*North Carolina has adopted the 95% visitation</w:t>
      </w:r>
      <w:r w:rsidRPr="00FE7286">
        <w:rPr>
          <w:rFonts w:ascii="Avenir Next LT Pro Light" w:hAnsi="Avenir Next LT Pro Light" w:cstheme="minorHAnsi"/>
          <w:color w:val="333333"/>
          <w:sz w:val="22"/>
          <w:szCs w:val="22"/>
        </w:rPr>
        <w:t xml:space="preserve"> standard for HB630 County Performance Measures. While the home visit component is not part of the HB630 Measure, the federal government evaluates statewide performance with penalties for</w:t>
      </w:r>
    </w:p>
    <w:p w14:paraId="360C0A78" w14:textId="77777777" w:rsidR="008A151F" w:rsidRDefault="008A151F" w:rsidP="008A151F">
      <w:pPr>
        <w:spacing w:after="200" w:line="276" w:lineRule="auto"/>
        <w:rPr>
          <w:rFonts w:ascii="Avenir Next LT Pro Light" w:eastAsia="Aptos" w:hAnsi="Avenir Next LT Pro Light" w:cstheme="minorHAnsi"/>
          <w:b/>
          <w:bCs/>
          <w:color w:val="000000" w:themeColor="text1"/>
          <w:sz w:val="22"/>
          <w:szCs w:val="22"/>
        </w:rPr>
      </w:pPr>
      <w:r w:rsidRPr="00FE7286">
        <w:rPr>
          <w:rFonts w:ascii="Avenir Next LT Pro Light" w:eastAsia="Aptos" w:hAnsi="Avenir Next LT Pro Light" w:cstheme="minorHAnsi"/>
          <w:b/>
          <w:bCs/>
          <w:color w:val="000000" w:themeColor="text1"/>
          <w:sz w:val="22"/>
          <w:szCs w:val="22"/>
        </w:rPr>
        <w:t>Community Partners/Collaborations:</w:t>
      </w:r>
    </w:p>
    <w:p w14:paraId="06FA66E1" w14:textId="77777777" w:rsidR="008A151F" w:rsidRPr="008230B7" w:rsidRDefault="008A151F" w:rsidP="008A151F">
      <w:pPr>
        <w:spacing w:after="200" w:line="276" w:lineRule="auto"/>
        <w:rPr>
          <w:rFonts w:ascii="Avenir Next LT Pro Light" w:eastAsia="Aptos" w:hAnsi="Avenir Next LT Pro Light" w:cstheme="minorHAnsi"/>
          <w:color w:val="000000" w:themeColor="text1"/>
          <w:sz w:val="22"/>
          <w:szCs w:val="22"/>
        </w:rPr>
      </w:pPr>
      <w:r w:rsidRPr="008230B7">
        <w:rPr>
          <w:rFonts w:ascii="Avenir Next LT Pro Light" w:eastAsia="Aptos" w:hAnsi="Avenir Next LT Pro Light" w:cstheme="minorHAnsi"/>
          <w:color w:val="000000" w:themeColor="text1"/>
          <w:sz w:val="22"/>
          <w:szCs w:val="22"/>
        </w:rPr>
        <w:t>On May 26</w:t>
      </w:r>
      <w:r w:rsidRPr="008230B7">
        <w:rPr>
          <w:rFonts w:ascii="Avenir Next LT Pro Light" w:eastAsia="Aptos" w:hAnsi="Avenir Next LT Pro Light" w:cstheme="minorHAnsi"/>
          <w:color w:val="000000" w:themeColor="text1"/>
          <w:sz w:val="22"/>
          <w:szCs w:val="22"/>
          <w:vertAlign w:val="superscript"/>
        </w:rPr>
        <w:t>th</w:t>
      </w:r>
      <w:r w:rsidRPr="008230B7">
        <w:rPr>
          <w:rFonts w:ascii="Avenir Next LT Pro Light" w:eastAsia="Aptos" w:hAnsi="Avenir Next LT Pro Light" w:cstheme="minorHAnsi"/>
          <w:color w:val="000000" w:themeColor="text1"/>
          <w:sz w:val="22"/>
          <w:szCs w:val="22"/>
        </w:rPr>
        <w:t>, Child and Family Services</w:t>
      </w:r>
      <w:r>
        <w:rPr>
          <w:rFonts w:ascii="Avenir Next LT Pro Light" w:eastAsia="Aptos" w:hAnsi="Avenir Next LT Pro Light" w:cstheme="minorHAnsi"/>
          <w:color w:val="000000" w:themeColor="text1"/>
          <w:sz w:val="22"/>
          <w:szCs w:val="22"/>
        </w:rPr>
        <w:t xml:space="preserve"> (CFS)</w:t>
      </w:r>
      <w:r w:rsidRPr="008230B7">
        <w:rPr>
          <w:rFonts w:ascii="Avenir Next LT Pro Light" w:eastAsia="Aptos" w:hAnsi="Avenir Next LT Pro Light" w:cstheme="minorHAnsi"/>
          <w:color w:val="000000" w:themeColor="text1"/>
          <w:sz w:val="22"/>
          <w:szCs w:val="22"/>
        </w:rPr>
        <w:t xml:space="preserve"> met with Healthy Blue to discuss processes and programs which could benefit the children and families we serve. </w:t>
      </w:r>
    </w:p>
    <w:p w14:paraId="4F496B94" w14:textId="77777777" w:rsidR="008A151F" w:rsidRDefault="008A151F" w:rsidP="008A151F">
      <w:pPr>
        <w:spacing w:after="200" w:line="276" w:lineRule="auto"/>
        <w:rPr>
          <w:rFonts w:ascii="Avenir Next LT Pro Light" w:eastAsia="Aptos" w:hAnsi="Avenir Next LT Pro Light" w:cstheme="minorHAnsi"/>
          <w:color w:val="000000" w:themeColor="text1"/>
          <w:sz w:val="22"/>
          <w:szCs w:val="22"/>
        </w:rPr>
      </w:pPr>
      <w:r w:rsidRPr="008230B7">
        <w:rPr>
          <w:rFonts w:ascii="Avenir Next LT Pro Light" w:eastAsia="Aptos" w:hAnsi="Avenir Next LT Pro Light" w:cstheme="minorHAnsi"/>
          <w:color w:val="000000" w:themeColor="text1"/>
          <w:sz w:val="22"/>
          <w:szCs w:val="22"/>
        </w:rPr>
        <w:t>On May 28</w:t>
      </w:r>
      <w:r w:rsidRPr="008230B7">
        <w:rPr>
          <w:rFonts w:ascii="Avenir Next LT Pro Light" w:eastAsia="Aptos" w:hAnsi="Avenir Next LT Pro Light" w:cstheme="minorHAnsi"/>
          <w:color w:val="000000" w:themeColor="text1"/>
          <w:sz w:val="22"/>
          <w:szCs w:val="22"/>
          <w:vertAlign w:val="superscript"/>
        </w:rPr>
        <w:t>th</w:t>
      </w:r>
      <w:r w:rsidRPr="008230B7">
        <w:rPr>
          <w:rFonts w:ascii="Avenir Next LT Pro Light" w:eastAsia="Aptos" w:hAnsi="Avenir Next LT Pro Light" w:cstheme="minorHAnsi"/>
          <w:color w:val="000000" w:themeColor="text1"/>
          <w:sz w:val="22"/>
          <w:szCs w:val="22"/>
        </w:rPr>
        <w:t>, the Child Fatality Protection Team met to review child fatalities that occurred within the Durham Community.  During the meeting, members examined the circumstances surrounding each death, discussed the identified causes of death, and assessed whether the fatalities may have been preventable.  These multidisciplinary reviews provide an opportunity to identify trends, risk factors, and service gaps, while informing community education, prevention strategies, and collaborative efforts aimed at reducing child fatalities and improving child safety throughout Durham County.</w:t>
      </w:r>
    </w:p>
    <w:p w14:paraId="4EB0DC30" w14:textId="77777777" w:rsidR="008A151F" w:rsidRDefault="008A151F" w:rsidP="008A151F">
      <w:pPr>
        <w:spacing w:after="200" w:line="276" w:lineRule="auto"/>
        <w:rPr>
          <w:rFonts w:ascii="Avenir Next LT Pro Light" w:eastAsia="Aptos" w:hAnsi="Avenir Next LT Pro Light" w:cstheme="minorHAnsi"/>
          <w:color w:val="000000" w:themeColor="text1"/>
          <w:sz w:val="22"/>
          <w:szCs w:val="22"/>
        </w:rPr>
      </w:pPr>
      <w:r>
        <w:rPr>
          <w:rFonts w:ascii="Avenir Next LT Pro Light" w:eastAsia="Aptos" w:hAnsi="Avenir Next LT Pro Light" w:cstheme="minorHAnsi"/>
          <w:color w:val="000000" w:themeColor="text1"/>
          <w:sz w:val="22"/>
          <w:szCs w:val="22"/>
        </w:rPr>
        <w:t>On May 29</w:t>
      </w:r>
      <w:r w:rsidRPr="00A14D62">
        <w:rPr>
          <w:rFonts w:ascii="Avenir Next LT Pro Light" w:eastAsia="Aptos" w:hAnsi="Avenir Next LT Pro Light" w:cstheme="minorHAnsi"/>
          <w:color w:val="000000" w:themeColor="text1"/>
          <w:sz w:val="22"/>
          <w:szCs w:val="22"/>
          <w:vertAlign w:val="superscript"/>
        </w:rPr>
        <w:t>th</w:t>
      </w:r>
      <w:r>
        <w:rPr>
          <w:rFonts w:ascii="Avenir Next LT Pro Light" w:eastAsia="Aptos" w:hAnsi="Avenir Next LT Pro Light" w:cstheme="minorHAnsi"/>
          <w:color w:val="000000" w:themeColor="text1"/>
          <w:sz w:val="22"/>
          <w:szCs w:val="22"/>
        </w:rPr>
        <w:t>, Safe Babies Court Site Implementation meeting was held.</w:t>
      </w:r>
    </w:p>
    <w:p w14:paraId="71FC0BF4" w14:textId="77777777" w:rsidR="008A151F" w:rsidRPr="00DD3EF3" w:rsidRDefault="008A151F" w:rsidP="008A151F">
      <w:pPr>
        <w:spacing w:after="200" w:line="276" w:lineRule="auto"/>
        <w:rPr>
          <w:rFonts w:ascii="Avenir Next LT Pro Light" w:eastAsia="Aptos" w:hAnsi="Avenir Next LT Pro Light" w:cstheme="minorHAnsi"/>
          <w:color w:val="000000" w:themeColor="text1"/>
          <w:sz w:val="22"/>
          <w:szCs w:val="22"/>
        </w:rPr>
      </w:pPr>
      <w:r>
        <w:rPr>
          <w:rFonts w:ascii="Avenir Next LT Pro Light" w:eastAsia="Aptos" w:hAnsi="Avenir Next LT Pro Light" w:cstheme="minorHAnsi"/>
          <w:color w:val="000000" w:themeColor="text1"/>
          <w:sz w:val="22"/>
          <w:szCs w:val="22"/>
        </w:rPr>
        <w:t>On June 2</w:t>
      </w:r>
      <w:r w:rsidRPr="00F83E77">
        <w:rPr>
          <w:rFonts w:ascii="Avenir Next LT Pro Light" w:eastAsia="Aptos" w:hAnsi="Avenir Next LT Pro Light" w:cstheme="minorHAnsi"/>
          <w:color w:val="000000" w:themeColor="text1"/>
          <w:sz w:val="22"/>
          <w:szCs w:val="22"/>
          <w:vertAlign w:val="superscript"/>
        </w:rPr>
        <w:t>nd</w:t>
      </w:r>
      <w:r>
        <w:rPr>
          <w:rFonts w:ascii="Avenir Next LT Pro Light" w:eastAsia="Aptos" w:hAnsi="Avenir Next LT Pro Light" w:cstheme="minorHAnsi"/>
          <w:color w:val="000000" w:themeColor="text1"/>
          <w:sz w:val="22"/>
          <w:szCs w:val="22"/>
        </w:rPr>
        <w:t xml:space="preserve">, CFS Program Managers met with representatives from Durham Public Schools to strengthen the partnership and discuss truancy concerns.  </w:t>
      </w:r>
    </w:p>
    <w:p w14:paraId="6D638CC5" w14:textId="77777777" w:rsidR="008A151F" w:rsidRDefault="008A151F" w:rsidP="008A151F">
      <w:pPr>
        <w:rPr>
          <w:rFonts w:ascii="Avenir Next LT Pro Light" w:hAnsi="Avenir Next LT Pro Light" w:cs="Calibri"/>
          <w:b/>
          <w:bCs/>
          <w:sz w:val="22"/>
          <w:szCs w:val="22"/>
        </w:rPr>
      </w:pPr>
      <w:r>
        <w:rPr>
          <w:rFonts w:ascii="Avenir Next LT Pro Light" w:hAnsi="Avenir Next LT Pro Light" w:cs="Calibri"/>
          <w:b/>
          <w:bCs/>
          <w:sz w:val="22"/>
          <w:szCs w:val="22"/>
        </w:rPr>
        <w:t>Vacancies:</w:t>
      </w:r>
    </w:p>
    <w:p w14:paraId="1F1C4898" w14:textId="77777777" w:rsidR="008A151F" w:rsidRDefault="008A151F" w:rsidP="008A151F">
      <w:pPr>
        <w:rPr>
          <w:rFonts w:ascii="Avenir Next LT Pro Light" w:hAnsi="Avenir Next LT Pro Light" w:cs="Calibri"/>
          <w:b/>
          <w:bCs/>
          <w:sz w:val="22"/>
          <w:szCs w:val="22"/>
        </w:rPr>
      </w:pPr>
      <w:r w:rsidRPr="00654C8A">
        <w:rPr>
          <w:rFonts w:ascii="Avenir Next LT Pro Light" w:hAnsi="Avenir Next LT Pro Light" w:cs="Calibri"/>
          <w:sz w:val="22"/>
          <w:szCs w:val="22"/>
        </w:rPr>
        <w:t xml:space="preserve">Social Work Supervisors: </w:t>
      </w:r>
      <w:r>
        <w:rPr>
          <w:rFonts w:ascii="Avenir Next LT Pro Light" w:hAnsi="Avenir Next LT Pro Light" w:cs="Calibri"/>
          <w:sz w:val="22"/>
          <w:szCs w:val="22"/>
        </w:rPr>
        <w:t>4</w:t>
      </w:r>
    </w:p>
    <w:p w14:paraId="1B19BFC5" w14:textId="77777777" w:rsidR="008A151F" w:rsidRDefault="008A151F" w:rsidP="008A151F">
      <w:pPr>
        <w:rPr>
          <w:rFonts w:ascii="Avenir Next LT Pro Light" w:hAnsi="Avenir Next LT Pro Light" w:cs="Calibri"/>
          <w:b/>
          <w:bCs/>
          <w:sz w:val="22"/>
          <w:szCs w:val="22"/>
        </w:rPr>
      </w:pPr>
      <w:r w:rsidRPr="00654C8A">
        <w:rPr>
          <w:rFonts w:ascii="Avenir Next LT Pro Light" w:hAnsi="Avenir Next LT Pro Light" w:cs="Calibri"/>
          <w:sz w:val="22"/>
          <w:szCs w:val="22"/>
        </w:rPr>
        <w:t>CWSW</w:t>
      </w:r>
      <w:r>
        <w:rPr>
          <w:rFonts w:ascii="Avenir Next LT Pro Light" w:hAnsi="Avenir Next LT Pro Light" w:cs="Calibri"/>
          <w:sz w:val="22"/>
          <w:szCs w:val="22"/>
        </w:rPr>
        <w:t>s</w:t>
      </w:r>
      <w:r w:rsidRPr="00654C8A">
        <w:rPr>
          <w:rFonts w:ascii="Avenir Next LT Pro Light" w:hAnsi="Avenir Next LT Pro Light" w:cs="Calibri"/>
          <w:sz w:val="22"/>
          <w:szCs w:val="22"/>
        </w:rPr>
        <w:t xml:space="preserve">: </w:t>
      </w:r>
      <w:r>
        <w:rPr>
          <w:rFonts w:ascii="Avenir Next LT Pro Light" w:hAnsi="Avenir Next LT Pro Light" w:cs="Calibri"/>
          <w:sz w:val="22"/>
          <w:szCs w:val="22"/>
        </w:rPr>
        <w:t>11</w:t>
      </w:r>
      <w:r w:rsidRPr="00654C8A">
        <w:rPr>
          <w:rFonts w:ascii="Avenir Next LT Pro Light" w:hAnsi="Avenir Next LT Pro Light" w:cs="Calibri"/>
          <w:sz w:val="22"/>
          <w:szCs w:val="22"/>
        </w:rPr>
        <w:t xml:space="preserve"> </w:t>
      </w:r>
    </w:p>
    <w:p w14:paraId="45DEA628" w14:textId="77777777" w:rsidR="008A151F" w:rsidRPr="00AD1622" w:rsidRDefault="008A151F" w:rsidP="008A151F">
      <w:pPr>
        <w:rPr>
          <w:rFonts w:ascii="Avenir Next LT Pro Light" w:hAnsi="Avenir Next LT Pro Light" w:cs="Calibri"/>
          <w:b/>
          <w:bCs/>
          <w:sz w:val="22"/>
          <w:szCs w:val="22"/>
        </w:rPr>
      </w:pPr>
      <w:r w:rsidRPr="00654C8A">
        <w:rPr>
          <w:rFonts w:ascii="Avenir Next LT Pro Light" w:hAnsi="Avenir Next LT Pro Light" w:cs="Calibri"/>
          <w:sz w:val="22"/>
          <w:szCs w:val="22"/>
        </w:rPr>
        <w:t>CSSA: 1</w:t>
      </w:r>
    </w:p>
    <w:p w14:paraId="09993236" w14:textId="77777777" w:rsidR="008A151F" w:rsidRPr="00654C8A" w:rsidRDefault="008A151F" w:rsidP="008A151F">
      <w:pPr>
        <w:rPr>
          <w:rFonts w:ascii="Avenir Next LT Pro Light" w:hAnsi="Avenir Next LT Pro Light" w:cs="Calibri"/>
          <w:sz w:val="22"/>
          <w:szCs w:val="22"/>
        </w:rPr>
      </w:pPr>
      <w:r w:rsidRPr="00654C8A">
        <w:rPr>
          <w:rFonts w:ascii="Avenir Next LT Pro Light" w:hAnsi="Avenir Next LT Pro Light" w:cs="Calibri"/>
          <w:sz w:val="22"/>
          <w:szCs w:val="22"/>
        </w:rPr>
        <w:t>Social Worker II: 1</w:t>
      </w:r>
    </w:p>
    <w:p w14:paraId="552807C0" w14:textId="77777777" w:rsidR="008A151F" w:rsidRDefault="008A151F" w:rsidP="008A151F">
      <w:pPr>
        <w:rPr>
          <w:rFonts w:ascii="Avenir Next LT Pro Light" w:hAnsi="Avenir Next LT Pro Light" w:cs="Calibri"/>
          <w:b/>
          <w:bCs/>
          <w:sz w:val="22"/>
          <w:szCs w:val="22"/>
        </w:rPr>
      </w:pPr>
    </w:p>
    <w:p w14:paraId="7BBE2B2F" w14:textId="77777777" w:rsidR="008A151F" w:rsidRDefault="008A151F" w:rsidP="008A151F">
      <w:pPr>
        <w:rPr>
          <w:rFonts w:ascii="Avenir Next LT Pro Light" w:hAnsi="Avenir Next LT Pro Light" w:cs="Calibri"/>
          <w:b/>
          <w:bCs/>
          <w:sz w:val="22"/>
          <w:szCs w:val="22"/>
        </w:rPr>
      </w:pPr>
      <w:r w:rsidRPr="00FE7286">
        <w:rPr>
          <w:rFonts w:ascii="Avenir Next LT Pro Light" w:hAnsi="Avenir Next LT Pro Light" w:cs="Calibri"/>
          <w:b/>
          <w:bCs/>
          <w:sz w:val="22"/>
          <w:szCs w:val="22"/>
        </w:rPr>
        <w:t>Challenges/Barriers:</w:t>
      </w:r>
    </w:p>
    <w:p w14:paraId="498BB37E" w14:textId="77777777" w:rsidR="008A151F" w:rsidRDefault="008A151F" w:rsidP="008A151F">
      <w:pPr>
        <w:rPr>
          <w:rFonts w:ascii="Avenir Next LT Pro Light" w:hAnsi="Avenir Next LT Pro Light" w:cs="Calibri"/>
          <w:sz w:val="22"/>
          <w:szCs w:val="22"/>
        </w:rPr>
      </w:pPr>
      <w:r>
        <w:rPr>
          <w:rFonts w:ascii="Avenir Next LT Pro Light" w:hAnsi="Avenir Next LT Pro Light" w:cs="Calibri"/>
          <w:sz w:val="22"/>
          <w:szCs w:val="22"/>
        </w:rPr>
        <w:t xml:space="preserve">PATH NC updates and scheduled maintenance during the weekends have caused some issues with staff being able to enter required documents in the case management system.  Help tickets continue to be submitted to DHHS to resolve issues. </w:t>
      </w:r>
    </w:p>
    <w:p w14:paraId="0F71C7B6" w14:textId="77777777" w:rsidR="008A151F" w:rsidRDefault="008A151F" w:rsidP="008A151F">
      <w:pPr>
        <w:rPr>
          <w:rFonts w:ascii="Avenir Next LT Pro Light" w:hAnsi="Avenir Next LT Pro Light" w:cs="Calibri"/>
          <w:sz w:val="22"/>
          <w:szCs w:val="22"/>
        </w:rPr>
      </w:pPr>
      <w:r>
        <w:rPr>
          <w:rFonts w:ascii="Avenir Next LT Pro Light" w:hAnsi="Avenir Next LT Pro Light" w:cs="Calibri"/>
          <w:sz w:val="22"/>
          <w:szCs w:val="22"/>
        </w:rPr>
        <w:t xml:space="preserve">Staff vacancies remain a concern across the division.  </w:t>
      </w:r>
    </w:p>
    <w:p w14:paraId="1B0749EA" w14:textId="77777777" w:rsidR="008A151F" w:rsidRDefault="008A151F" w:rsidP="008A151F">
      <w:pPr>
        <w:rPr>
          <w:rFonts w:ascii="Avenir Next LT Pro Light" w:hAnsi="Avenir Next LT Pro Light" w:cs="Calibri"/>
          <w:sz w:val="22"/>
          <w:szCs w:val="22"/>
        </w:rPr>
      </w:pPr>
    </w:p>
    <w:p w14:paraId="01AB63B6" w14:textId="77777777" w:rsidR="008A151F" w:rsidRPr="005F7194" w:rsidRDefault="008A151F" w:rsidP="008A151F">
      <w:pPr>
        <w:rPr>
          <w:rFonts w:ascii="Avenir Next LT Pro Light" w:hAnsi="Avenir Next LT Pro Light"/>
          <w:sz w:val="22"/>
          <w:szCs w:val="22"/>
        </w:rPr>
      </w:pPr>
    </w:p>
    <w:p w14:paraId="17B4CA00" w14:textId="77777777" w:rsidR="0031398B" w:rsidRPr="00FE7286" w:rsidRDefault="0031398B" w:rsidP="00DA57C8">
      <w:pPr>
        <w:rPr>
          <w:rFonts w:ascii="Avenir Next LT Pro Light" w:hAnsi="Avenir Next LT Pro Light" w:cs="Calibri"/>
          <w:sz w:val="22"/>
          <w:szCs w:val="22"/>
        </w:rPr>
      </w:pPr>
    </w:p>
    <w:sectPr w:rsidR="0031398B" w:rsidRPr="00FE7286"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DF57" w14:textId="77777777" w:rsidR="0009170F" w:rsidRDefault="0009170F">
      <w:r>
        <w:separator/>
      </w:r>
    </w:p>
  </w:endnote>
  <w:endnote w:type="continuationSeparator" w:id="0">
    <w:p w14:paraId="7CC74DF9" w14:textId="77777777" w:rsidR="0009170F" w:rsidRDefault="0009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Next LT Pro Light">
    <w:charset w:val="00"/>
    <w:family w:val="swiss"/>
    <w:pitch w:val="variable"/>
    <w:sig w:usb0="A00000EF" w:usb1="5000204B" w:usb2="00000000" w:usb3="00000000" w:csb0="00000093" w:csb1="00000000"/>
  </w:font>
  <w:font w:name="72 Light">
    <w:panose1 w:val="020B0303030000000003"/>
    <w:charset w:val="00"/>
    <w:family w:val="swiss"/>
    <w:pitch w:val="variable"/>
    <w:sig w:usb0="A00002EF" w:usb1="5000205B" w:usb2="00000008"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3FEB" w14:textId="77777777" w:rsidR="00EA0CB0" w:rsidRDefault="00EA0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E76F" w14:textId="5F79A487" w:rsidR="00E86DC9" w:rsidRPr="00E86DC9" w:rsidRDefault="00E90818" w:rsidP="00EA0CB0">
    <w:pPr>
      <w:pStyle w:val="Footer"/>
      <w:jc w:val="center"/>
      <w:rPr>
        <w:rFonts w:ascii="Calibri" w:hAnsi="Calibri"/>
        <w:color w:val="548DD4"/>
        <w:sz w:val="18"/>
        <w:szCs w:val="18"/>
      </w:rPr>
    </w:pPr>
    <w:r w:rsidRPr="00E86DC9">
      <w:rPr>
        <w:rFonts w:ascii="Arial" w:eastAsia="Calibri" w:hAnsi="Arial" w:cs="Arial"/>
        <w:i/>
        <w:iCs/>
        <w:color w:val="1496D0"/>
        <w:sz w:val="18"/>
        <w:szCs w:val="18"/>
        <w:shd w:val="clear" w:color="auto" w:fill="FFFFFF"/>
      </w:rPr>
      <w:t> </w:t>
    </w:r>
    <w:r w:rsidR="00E86DC9" w:rsidRPr="002B4550">
      <w:rPr>
        <w:rFonts w:ascii="Calibri" w:hAnsi="Calibri"/>
        <w:color w:val="3576BC"/>
        <w:sz w:val="18"/>
        <w:szCs w:val="18"/>
      </w:rPr>
      <w:t xml:space="preserve">Post Office Box 810 </w:t>
    </w:r>
    <w:r w:rsidR="00E86DC9" w:rsidRPr="002B4550">
      <w:rPr>
        <w:rFonts w:ascii="Wingdings" w:hAnsi="Wingdings"/>
        <w:color w:val="607E0D"/>
        <w:sz w:val="18"/>
        <w:szCs w:val="18"/>
      </w:rPr>
      <w:t></w:t>
    </w:r>
    <w:r w:rsidR="00E86DC9" w:rsidRPr="00E86DC9">
      <w:rPr>
        <w:rFonts w:ascii="Calibri" w:hAnsi="Calibri" w:cs="Arial"/>
        <w:bCs/>
        <w:color w:val="699223"/>
        <w:sz w:val="18"/>
        <w:szCs w:val="18"/>
      </w:rPr>
      <w:t xml:space="preserve"> </w:t>
    </w:r>
    <w:r w:rsidR="00E86DC9" w:rsidRPr="002B4550">
      <w:rPr>
        <w:rFonts w:ascii="Calibri" w:hAnsi="Calibri"/>
        <w:color w:val="3576BC"/>
        <w:sz w:val="18"/>
        <w:szCs w:val="18"/>
      </w:rPr>
      <w:t xml:space="preserve">Durham, North Carolina 27702 </w:t>
    </w:r>
    <w:r w:rsidR="00E86DC9" w:rsidRPr="002B4550">
      <w:rPr>
        <w:rFonts w:ascii="Wingdings" w:hAnsi="Wingdings"/>
        <w:color w:val="607E0D"/>
        <w:sz w:val="18"/>
        <w:szCs w:val="18"/>
      </w:rPr>
      <w:t></w:t>
    </w:r>
    <w:r w:rsidR="00E86DC9" w:rsidRPr="002B4550">
      <w:rPr>
        <w:rFonts w:ascii="Calibri" w:hAnsi="Calibri"/>
        <w:color w:val="3576BC"/>
        <w:sz w:val="18"/>
        <w:szCs w:val="18"/>
      </w:rPr>
      <w:t xml:space="preserve"> (919) 560-8000 </w:t>
    </w:r>
    <w:r w:rsidR="00E86DC9" w:rsidRPr="002B4550">
      <w:rPr>
        <w:rFonts w:ascii="Wingdings" w:hAnsi="Wingdings"/>
        <w:color w:val="607E0D"/>
        <w:sz w:val="18"/>
        <w:szCs w:val="18"/>
      </w:rPr>
      <w:t></w:t>
    </w:r>
    <w:r w:rsidR="00E86DC9" w:rsidRPr="002B4550">
      <w:rPr>
        <w:rFonts w:ascii="Calibri" w:hAnsi="Calibri"/>
        <w:color w:val="3576BC"/>
        <w:sz w:val="18"/>
        <w:szCs w:val="18"/>
      </w:rPr>
      <w:t xml:space="preserve"> www.</w:t>
    </w:r>
    <w:hyperlink r:id="rId1" w:history="1">
      <w:r w:rsidR="00E86DC9" w:rsidRPr="002B4550">
        <w:rPr>
          <w:rStyle w:val="Hyperlink"/>
          <w:rFonts w:ascii="Calibri" w:hAnsi="Calibri"/>
          <w:color w:val="3576BC"/>
          <w:sz w:val="18"/>
          <w:szCs w:val="18"/>
          <w:u w:val="none"/>
        </w:rPr>
        <w:t>dconc.gov</w:t>
      </w:r>
    </w:hyperlink>
  </w:p>
  <w:p w14:paraId="66F1581F" w14:textId="6F731DE9" w:rsidR="00E90818" w:rsidRPr="002B4550" w:rsidRDefault="00EA0CB0" w:rsidP="00EA0CB0">
    <w:pPr>
      <w:shd w:val="clear" w:color="auto" w:fill="FFFFFF"/>
      <w:jc w:val="center"/>
      <w:rPr>
        <w:rFonts w:ascii="Perpetua" w:hAnsi="Perpetua"/>
        <w:color w:val="3576BC"/>
        <w:sz w:val="18"/>
        <w:szCs w:val="18"/>
      </w:rPr>
    </w:pPr>
    <w:r w:rsidRPr="002B4550">
      <w:rPr>
        <w:rFonts w:ascii="Perpetua" w:hAnsi="Perpetua"/>
        <w:color w:val="3576BC"/>
        <w:sz w:val="18"/>
        <w:szCs w:val="18"/>
      </w:rPr>
      <w:t>An Equal Opportunity Employer</w:t>
    </w:r>
  </w:p>
  <w:p w14:paraId="042A64F4" w14:textId="77777777" w:rsidR="00EA0CB0" w:rsidRPr="00EA0CB0" w:rsidRDefault="00EA0CB0" w:rsidP="00EA0CB0">
    <w:pPr>
      <w:shd w:val="clear" w:color="auto" w:fill="FFFFFF"/>
      <w:jc w:val="center"/>
      <w:rPr>
        <w:rFonts w:ascii="Georgia" w:eastAsia="Calibri" w:hAnsi="Georgia" w:cs="Calibri"/>
        <w:i/>
        <w:iCs/>
        <w:color w:val="000000"/>
        <w:sz w:val="16"/>
      </w:rPr>
    </w:pPr>
  </w:p>
  <w:p w14:paraId="53CE7E25" w14:textId="77777777" w:rsidR="00E90818" w:rsidRPr="00EA0CB0" w:rsidRDefault="00E90818" w:rsidP="00E90818">
    <w:pPr>
      <w:jc w:val="both"/>
      <w:textAlignment w:val="baseline"/>
      <w:rPr>
        <w:rFonts w:eastAsia="Calibri"/>
        <w:sz w:val="14"/>
        <w:szCs w:val="14"/>
      </w:rPr>
    </w:pPr>
    <w:r w:rsidRPr="00EA0CB0">
      <w:rPr>
        <w:rFonts w:eastAsia="Calibri"/>
        <w:b/>
        <w:bCs/>
        <w:i/>
        <w:iCs/>
        <w:color w:val="000000"/>
        <w:sz w:val="14"/>
        <w:szCs w:val="14"/>
      </w:rPr>
      <w:t>HIPAA Confidentiality Notice:</w:t>
    </w:r>
    <w:r w:rsidRPr="00EA0CB0">
      <w:rPr>
        <w:rFonts w:eastAsia="Calibri"/>
        <w:i/>
        <w:iCs/>
        <w:color w:val="000000"/>
        <w:sz w:val="14"/>
        <w:szCs w:val="14"/>
      </w:rPr>
      <w:t xml:space="preserve">  </w:t>
    </w:r>
    <w:r w:rsidRPr="00EA0CB0">
      <w:rPr>
        <w:rFonts w:eastAsia="Calibri"/>
        <w:sz w:val="14"/>
        <w:szCs w:val="14"/>
      </w:rPr>
      <w:t xml:space="preserve">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strictly prohibited. If you have received this electronic message in error, please immediately notify the sender with a copy to </w:t>
    </w:r>
    <w:bookmarkStart w:id="0" w:name="_Hlk136360210"/>
    <w:bookmarkStart w:id="1" w:name="_Hlk136356151"/>
    <w:r w:rsidRPr="00EA0CB0">
      <w:rPr>
        <w:rFonts w:ascii="Calibri" w:eastAsia="Calibri" w:hAnsi="Calibri" w:cs="Calibri"/>
        <w:sz w:val="14"/>
        <w:szCs w:val="14"/>
      </w:rPr>
      <w:fldChar w:fldCharType="begin"/>
    </w:r>
    <w:r w:rsidRPr="00EA0CB0">
      <w:rPr>
        <w:rFonts w:ascii="Calibri" w:eastAsia="Calibri" w:hAnsi="Calibri" w:cs="Calibri"/>
        <w:sz w:val="14"/>
        <w:szCs w:val="14"/>
      </w:rPr>
      <w:instrText xml:space="preserve"> HYPERLINK "mailto:compliance@dconc.gov" \t "_blank" </w:instrText>
    </w:r>
    <w:r w:rsidRPr="00EA0CB0">
      <w:rPr>
        <w:rFonts w:ascii="Calibri" w:eastAsia="Calibri" w:hAnsi="Calibri" w:cs="Calibri"/>
        <w:sz w:val="14"/>
        <w:szCs w:val="14"/>
      </w:rPr>
    </w:r>
    <w:r w:rsidRPr="00EA0CB0">
      <w:rPr>
        <w:rFonts w:ascii="Calibri" w:eastAsia="Calibri" w:hAnsi="Calibri" w:cs="Calibri"/>
        <w:sz w:val="14"/>
        <w:szCs w:val="14"/>
      </w:rPr>
      <w:fldChar w:fldCharType="separate"/>
    </w:r>
    <w:r w:rsidRPr="00EA0CB0">
      <w:rPr>
        <w:rFonts w:eastAsia="Calibri"/>
        <w:color w:val="0000FF"/>
        <w:sz w:val="14"/>
        <w:szCs w:val="14"/>
        <w:u w:val="single"/>
      </w:rPr>
      <w:t>compliance@dconc.gov</w:t>
    </w:r>
    <w:r w:rsidRPr="00EA0CB0">
      <w:rPr>
        <w:rFonts w:ascii="Calibri" w:eastAsia="Calibri" w:hAnsi="Calibri" w:cs="Calibri"/>
        <w:sz w:val="14"/>
        <w:szCs w:val="14"/>
      </w:rPr>
      <w:fldChar w:fldCharType="end"/>
    </w:r>
    <w:bookmarkEnd w:id="0"/>
    <w:r w:rsidRPr="00EA0CB0">
      <w:rPr>
        <w:rFonts w:eastAsia="Calibri"/>
        <w:sz w:val="14"/>
        <w:szCs w:val="14"/>
      </w:rPr>
      <w:t xml:space="preserve">, </w:t>
    </w:r>
    <w:bookmarkEnd w:id="1"/>
    <w:r w:rsidRPr="00EA0CB0">
      <w:rPr>
        <w:rFonts w:eastAsia="Calibri"/>
        <w:sz w:val="14"/>
        <w:szCs w:val="14"/>
      </w:rPr>
      <w:t>and destroy this message. </w:t>
    </w:r>
  </w:p>
  <w:p w14:paraId="6D1F2402" w14:textId="77777777" w:rsidR="00E90818" w:rsidRPr="00EA0CB0" w:rsidRDefault="00E90818" w:rsidP="00E90818">
    <w:pPr>
      <w:jc w:val="both"/>
      <w:textAlignment w:val="baseline"/>
      <w:rPr>
        <w:rFonts w:ascii="Segoe UI" w:eastAsia="Calibri" w:hAnsi="Segoe UI" w:cs="Segoe UI"/>
        <w:sz w:val="14"/>
        <w:szCs w:val="14"/>
      </w:rPr>
    </w:pPr>
  </w:p>
  <w:p w14:paraId="6CE358CF" w14:textId="41AE848D" w:rsidR="00012F51" w:rsidRPr="00EA0CB0" w:rsidRDefault="00E90818" w:rsidP="00E90818">
    <w:pPr>
      <w:textAlignment w:val="baseline"/>
      <w:rPr>
        <w:rFonts w:eastAsia="Calibri"/>
        <w:sz w:val="14"/>
        <w:szCs w:val="14"/>
        <w:lang w:val="es-MX"/>
      </w:rPr>
    </w:pPr>
    <w:r w:rsidRPr="00EA0CB0">
      <w:rPr>
        <w:rFonts w:eastAsia="Calibri"/>
        <w:b/>
        <w:bCs/>
        <w:sz w:val="14"/>
        <w:szCs w:val="14"/>
        <w:u w:val="single"/>
        <w:lang w:val="es-ES"/>
      </w:rPr>
      <w:t>AVISO DE CONFIDENCIALIDAD:</w:t>
    </w:r>
    <w:r w:rsidRPr="00EA0CB0">
      <w:rPr>
        <w:rFonts w:eastAsia="Calibri"/>
        <w:sz w:val="14"/>
        <w:szCs w:val="14"/>
        <w:lang w:val="es-ES"/>
      </w:rPr>
      <w:t xml:space="preserve"> Este mensaje electrónico, incluidos los documentos, archivos o mensajes electrónicos anteriores adjuntos, puede contener Información de Salud Protegida (PHI) u otra información confidencial protegida por las leyes estatales y federales, y está destinado únicamente para el uso de la persona o entidad a quien va dirigido. Si usted no es el destinatario previsto, tenga en cuenta que cualquier uso no autorizado, diseminación, impresión, copia o la toma de cualquier acción en base al contenido de esta información está estrictamente prohibido. Si ha recibido este mensaje electrónico por error, Por favor notifique inmediatamente al remitente con una copia a </w:t>
    </w:r>
    <w:hyperlink r:id="rId2" w:history="1">
      <w:r w:rsidRPr="00EA0CB0">
        <w:rPr>
          <w:rFonts w:eastAsia="Calibri"/>
          <w:color w:val="0563C1"/>
          <w:sz w:val="14"/>
          <w:szCs w:val="14"/>
          <w:u w:val="single"/>
          <w:lang w:val="es-MX"/>
        </w:rPr>
        <w:t>compliance@dconc.gov</w:t>
      </w:r>
    </w:hyperlink>
    <w:r w:rsidRPr="00EA0CB0">
      <w:rPr>
        <w:rFonts w:eastAsia="Calibri"/>
        <w:sz w:val="14"/>
        <w:szCs w:val="14"/>
        <w:lang w:val="es-MX"/>
      </w:rPr>
      <w:t xml:space="preserve">, </w:t>
    </w:r>
    <w:r w:rsidRPr="00EA0CB0">
      <w:rPr>
        <w:rFonts w:eastAsia="Calibri"/>
        <w:sz w:val="14"/>
        <w:szCs w:val="14"/>
        <w:lang w:val="es-ES"/>
      </w:rPr>
      <w:t>y destruya este mensaje.</w:t>
    </w:r>
  </w:p>
  <w:p w14:paraId="0EEB0BB4" w14:textId="77777777" w:rsidR="0059437D" w:rsidRPr="00A11296" w:rsidRDefault="0059437D">
    <w:pPr>
      <w:pStyle w:val="Footer"/>
      <w:rPr>
        <w:rFonts w:ascii="Calibri" w:hAnsi="Calibri"/>
        <w:color w:val="548DD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150A" w14:textId="77777777" w:rsidR="00EA0CB0" w:rsidRDefault="00EA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581A" w14:textId="77777777" w:rsidR="0009170F" w:rsidRDefault="0009170F">
      <w:r>
        <w:separator/>
      </w:r>
    </w:p>
  </w:footnote>
  <w:footnote w:type="continuationSeparator" w:id="0">
    <w:p w14:paraId="7448CE51" w14:textId="77777777" w:rsidR="0009170F" w:rsidRDefault="00091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2D45" w14:textId="77777777" w:rsidR="00EA0CB0" w:rsidRDefault="00EA0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78A" w14:textId="77777777" w:rsidR="00EA0CB0" w:rsidRDefault="00EA0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734F" w14:textId="77777777" w:rsidR="00EA0CB0" w:rsidRDefault="00EA0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32F9A"/>
    <w:multiLevelType w:val="hybridMultilevel"/>
    <w:tmpl w:val="E77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94011D"/>
    <w:multiLevelType w:val="hybridMultilevel"/>
    <w:tmpl w:val="E6DA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D157A1"/>
    <w:multiLevelType w:val="hybridMultilevel"/>
    <w:tmpl w:val="D7F6B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8670592">
    <w:abstractNumId w:val="8"/>
  </w:num>
  <w:num w:numId="2" w16cid:durableId="1793355967">
    <w:abstractNumId w:val="0"/>
  </w:num>
  <w:num w:numId="3" w16cid:durableId="1020160568">
    <w:abstractNumId w:val="7"/>
  </w:num>
  <w:num w:numId="4" w16cid:durableId="1060710018">
    <w:abstractNumId w:val="2"/>
  </w:num>
  <w:num w:numId="5" w16cid:durableId="1180316403">
    <w:abstractNumId w:val="6"/>
  </w:num>
  <w:num w:numId="6" w16cid:durableId="290944062">
    <w:abstractNumId w:val="4"/>
  </w:num>
  <w:num w:numId="7" w16cid:durableId="233249497">
    <w:abstractNumId w:val="5"/>
  </w:num>
  <w:num w:numId="8" w16cid:durableId="739450668">
    <w:abstractNumId w:val="1"/>
  </w:num>
  <w:num w:numId="9" w16cid:durableId="123355896">
    <w:abstractNumId w:val="9"/>
  </w:num>
  <w:num w:numId="10" w16cid:durableId="731776167">
    <w:abstractNumId w:val="3"/>
  </w:num>
  <w:num w:numId="11" w16cid:durableId="93713152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05B30"/>
    <w:rsid w:val="00012F51"/>
    <w:rsid w:val="00014E53"/>
    <w:rsid w:val="00017097"/>
    <w:rsid w:val="000172B7"/>
    <w:rsid w:val="00036ACF"/>
    <w:rsid w:val="00037C10"/>
    <w:rsid w:val="00043666"/>
    <w:rsid w:val="0004415C"/>
    <w:rsid w:val="00050D92"/>
    <w:rsid w:val="00052967"/>
    <w:rsid w:val="00053F62"/>
    <w:rsid w:val="0006193F"/>
    <w:rsid w:val="00064911"/>
    <w:rsid w:val="000769F7"/>
    <w:rsid w:val="0007711A"/>
    <w:rsid w:val="000774D1"/>
    <w:rsid w:val="00080D70"/>
    <w:rsid w:val="000844E6"/>
    <w:rsid w:val="00084938"/>
    <w:rsid w:val="00084E93"/>
    <w:rsid w:val="00085298"/>
    <w:rsid w:val="0008592B"/>
    <w:rsid w:val="00086F65"/>
    <w:rsid w:val="0009170F"/>
    <w:rsid w:val="000927A4"/>
    <w:rsid w:val="000930C5"/>
    <w:rsid w:val="00094634"/>
    <w:rsid w:val="00095911"/>
    <w:rsid w:val="000A04C1"/>
    <w:rsid w:val="000A4B90"/>
    <w:rsid w:val="000A5CE0"/>
    <w:rsid w:val="000A5DF4"/>
    <w:rsid w:val="000B1937"/>
    <w:rsid w:val="000B7E2A"/>
    <w:rsid w:val="000C1458"/>
    <w:rsid w:val="000C16F2"/>
    <w:rsid w:val="000C21CE"/>
    <w:rsid w:val="000D3580"/>
    <w:rsid w:val="000D7415"/>
    <w:rsid w:val="000E216F"/>
    <w:rsid w:val="000E572D"/>
    <w:rsid w:val="000F0A60"/>
    <w:rsid w:val="000F0FF6"/>
    <w:rsid w:val="00103138"/>
    <w:rsid w:val="00104303"/>
    <w:rsid w:val="001055E9"/>
    <w:rsid w:val="001069D7"/>
    <w:rsid w:val="00111B5F"/>
    <w:rsid w:val="001205FA"/>
    <w:rsid w:val="00121B19"/>
    <w:rsid w:val="00123282"/>
    <w:rsid w:val="00136E2F"/>
    <w:rsid w:val="001412A8"/>
    <w:rsid w:val="00141325"/>
    <w:rsid w:val="00141E04"/>
    <w:rsid w:val="001427EB"/>
    <w:rsid w:val="001468A0"/>
    <w:rsid w:val="001472D8"/>
    <w:rsid w:val="00151FD3"/>
    <w:rsid w:val="001526F4"/>
    <w:rsid w:val="00152E3F"/>
    <w:rsid w:val="00156D97"/>
    <w:rsid w:val="001573DF"/>
    <w:rsid w:val="00163DA9"/>
    <w:rsid w:val="00164644"/>
    <w:rsid w:val="00164F48"/>
    <w:rsid w:val="00165BC3"/>
    <w:rsid w:val="001723D5"/>
    <w:rsid w:val="00173BCA"/>
    <w:rsid w:val="00176090"/>
    <w:rsid w:val="001843FB"/>
    <w:rsid w:val="001844AA"/>
    <w:rsid w:val="00186D04"/>
    <w:rsid w:val="00192BFF"/>
    <w:rsid w:val="001A0495"/>
    <w:rsid w:val="001A3538"/>
    <w:rsid w:val="001B3291"/>
    <w:rsid w:val="001B4EEC"/>
    <w:rsid w:val="001C33DE"/>
    <w:rsid w:val="001C4C99"/>
    <w:rsid w:val="001D3D80"/>
    <w:rsid w:val="001D40D8"/>
    <w:rsid w:val="001D5014"/>
    <w:rsid w:val="001D70F3"/>
    <w:rsid w:val="001D779D"/>
    <w:rsid w:val="001D7D6A"/>
    <w:rsid w:val="001E07F5"/>
    <w:rsid w:val="001E0834"/>
    <w:rsid w:val="001E2CE5"/>
    <w:rsid w:val="001E582A"/>
    <w:rsid w:val="001F02C9"/>
    <w:rsid w:val="001F0B2A"/>
    <w:rsid w:val="001F1776"/>
    <w:rsid w:val="001F4748"/>
    <w:rsid w:val="001F7016"/>
    <w:rsid w:val="00201939"/>
    <w:rsid w:val="0020261A"/>
    <w:rsid w:val="00202BB0"/>
    <w:rsid w:val="00207EB4"/>
    <w:rsid w:val="00210619"/>
    <w:rsid w:val="00211034"/>
    <w:rsid w:val="00211E44"/>
    <w:rsid w:val="00213BA9"/>
    <w:rsid w:val="00214AB6"/>
    <w:rsid w:val="002152D0"/>
    <w:rsid w:val="00220994"/>
    <w:rsid w:val="0022147E"/>
    <w:rsid w:val="00221532"/>
    <w:rsid w:val="0022342A"/>
    <w:rsid w:val="0022505F"/>
    <w:rsid w:val="00225BC6"/>
    <w:rsid w:val="0023248B"/>
    <w:rsid w:val="002408FC"/>
    <w:rsid w:val="00241704"/>
    <w:rsid w:val="002417BE"/>
    <w:rsid w:val="0024580E"/>
    <w:rsid w:val="002472AE"/>
    <w:rsid w:val="00254DB1"/>
    <w:rsid w:val="00255ADB"/>
    <w:rsid w:val="002571F9"/>
    <w:rsid w:val="00264A9C"/>
    <w:rsid w:val="002655C5"/>
    <w:rsid w:val="0026565F"/>
    <w:rsid w:val="002659F1"/>
    <w:rsid w:val="002703F2"/>
    <w:rsid w:val="00270FED"/>
    <w:rsid w:val="002712BE"/>
    <w:rsid w:val="00271646"/>
    <w:rsid w:val="00277042"/>
    <w:rsid w:val="0028032A"/>
    <w:rsid w:val="002856CB"/>
    <w:rsid w:val="00285948"/>
    <w:rsid w:val="0028674D"/>
    <w:rsid w:val="00286D0D"/>
    <w:rsid w:val="00286D90"/>
    <w:rsid w:val="00295256"/>
    <w:rsid w:val="002A098D"/>
    <w:rsid w:val="002A11AC"/>
    <w:rsid w:val="002A1BE6"/>
    <w:rsid w:val="002B4550"/>
    <w:rsid w:val="002B501B"/>
    <w:rsid w:val="002B5F53"/>
    <w:rsid w:val="002B62C7"/>
    <w:rsid w:val="002C10AA"/>
    <w:rsid w:val="002C1390"/>
    <w:rsid w:val="002D4FA2"/>
    <w:rsid w:val="002D5E62"/>
    <w:rsid w:val="002D7D07"/>
    <w:rsid w:val="002E1A4F"/>
    <w:rsid w:val="002E3192"/>
    <w:rsid w:val="002E38F1"/>
    <w:rsid w:val="002E405B"/>
    <w:rsid w:val="002E5023"/>
    <w:rsid w:val="002E571B"/>
    <w:rsid w:val="002F04A5"/>
    <w:rsid w:val="002F2C3A"/>
    <w:rsid w:val="002F368B"/>
    <w:rsid w:val="002F4C15"/>
    <w:rsid w:val="002F4E31"/>
    <w:rsid w:val="002F7952"/>
    <w:rsid w:val="002F79A0"/>
    <w:rsid w:val="00301C6A"/>
    <w:rsid w:val="003074DF"/>
    <w:rsid w:val="00311216"/>
    <w:rsid w:val="0031161F"/>
    <w:rsid w:val="0031398B"/>
    <w:rsid w:val="00315637"/>
    <w:rsid w:val="00320F49"/>
    <w:rsid w:val="0032225C"/>
    <w:rsid w:val="00324118"/>
    <w:rsid w:val="003253E4"/>
    <w:rsid w:val="00325D00"/>
    <w:rsid w:val="003269D4"/>
    <w:rsid w:val="003335B1"/>
    <w:rsid w:val="00333DCC"/>
    <w:rsid w:val="0033619C"/>
    <w:rsid w:val="00342474"/>
    <w:rsid w:val="00345B11"/>
    <w:rsid w:val="003504B3"/>
    <w:rsid w:val="0035787B"/>
    <w:rsid w:val="0036527A"/>
    <w:rsid w:val="0037185C"/>
    <w:rsid w:val="003767FD"/>
    <w:rsid w:val="003817F7"/>
    <w:rsid w:val="00383899"/>
    <w:rsid w:val="00383A73"/>
    <w:rsid w:val="00385591"/>
    <w:rsid w:val="00386694"/>
    <w:rsid w:val="003923FE"/>
    <w:rsid w:val="00393287"/>
    <w:rsid w:val="00394EA5"/>
    <w:rsid w:val="003A0F88"/>
    <w:rsid w:val="003A3827"/>
    <w:rsid w:val="003C09A2"/>
    <w:rsid w:val="003C0AD7"/>
    <w:rsid w:val="003C1D74"/>
    <w:rsid w:val="003C20D8"/>
    <w:rsid w:val="003C2F5A"/>
    <w:rsid w:val="003C6413"/>
    <w:rsid w:val="003D21C2"/>
    <w:rsid w:val="003E18F9"/>
    <w:rsid w:val="003F43E2"/>
    <w:rsid w:val="003F6887"/>
    <w:rsid w:val="0040108B"/>
    <w:rsid w:val="00402668"/>
    <w:rsid w:val="00405B2E"/>
    <w:rsid w:val="00406034"/>
    <w:rsid w:val="00406DE1"/>
    <w:rsid w:val="0040778E"/>
    <w:rsid w:val="00412B13"/>
    <w:rsid w:val="00412F7E"/>
    <w:rsid w:val="00413548"/>
    <w:rsid w:val="00413B33"/>
    <w:rsid w:val="00420C3A"/>
    <w:rsid w:val="00422DCC"/>
    <w:rsid w:val="00432C7D"/>
    <w:rsid w:val="00444F85"/>
    <w:rsid w:val="00446376"/>
    <w:rsid w:val="004515B4"/>
    <w:rsid w:val="00452462"/>
    <w:rsid w:val="00452652"/>
    <w:rsid w:val="00456580"/>
    <w:rsid w:val="00456F54"/>
    <w:rsid w:val="00457100"/>
    <w:rsid w:val="00460BF6"/>
    <w:rsid w:val="00463136"/>
    <w:rsid w:val="00463143"/>
    <w:rsid w:val="00463286"/>
    <w:rsid w:val="00470F91"/>
    <w:rsid w:val="00477527"/>
    <w:rsid w:val="004837C6"/>
    <w:rsid w:val="004934D5"/>
    <w:rsid w:val="00495809"/>
    <w:rsid w:val="004A0D6A"/>
    <w:rsid w:val="004A2BFC"/>
    <w:rsid w:val="004A3BB7"/>
    <w:rsid w:val="004A4532"/>
    <w:rsid w:val="004A7B58"/>
    <w:rsid w:val="004B25AE"/>
    <w:rsid w:val="004C229B"/>
    <w:rsid w:val="004C2F86"/>
    <w:rsid w:val="004C3326"/>
    <w:rsid w:val="004C4524"/>
    <w:rsid w:val="004C6EC7"/>
    <w:rsid w:val="004C6EE8"/>
    <w:rsid w:val="004E0CEF"/>
    <w:rsid w:val="004E381C"/>
    <w:rsid w:val="004E4869"/>
    <w:rsid w:val="004E4BB1"/>
    <w:rsid w:val="004E7190"/>
    <w:rsid w:val="004F32DA"/>
    <w:rsid w:val="004F39BC"/>
    <w:rsid w:val="004F4F2D"/>
    <w:rsid w:val="00500930"/>
    <w:rsid w:val="00502651"/>
    <w:rsid w:val="00503A93"/>
    <w:rsid w:val="00503AD9"/>
    <w:rsid w:val="00505805"/>
    <w:rsid w:val="00507C1B"/>
    <w:rsid w:val="00511B4F"/>
    <w:rsid w:val="00513EF5"/>
    <w:rsid w:val="005154F0"/>
    <w:rsid w:val="0051588A"/>
    <w:rsid w:val="005174D8"/>
    <w:rsid w:val="00521E81"/>
    <w:rsid w:val="00522103"/>
    <w:rsid w:val="005244F8"/>
    <w:rsid w:val="00524AE4"/>
    <w:rsid w:val="00524FC2"/>
    <w:rsid w:val="00525075"/>
    <w:rsid w:val="00531F1B"/>
    <w:rsid w:val="00533C9D"/>
    <w:rsid w:val="0054067D"/>
    <w:rsid w:val="005412DC"/>
    <w:rsid w:val="005448C0"/>
    <w:rsid w:val="00546E20"/>
    <w:rsid w:val="005502C3"/>
    <w:rsid w:val="00554975"/>
    <w:rsid w:val="00561A37"/>
    <w:rsid w:val="00563D23"/>
    <w:rsid w:val="00570B12"/>
    <w:rsid w:val="0057619F"/>
    <w:rsid w:val="005856B4"/>
    <w:rsid w:val="005862E3"/>
    <w:rsid w:val="00593512"/>
    <w:rsid w:val="00594328"/>
    <w:rsid w:val="0059437D"/>
    <w:rsid w:val="00595F2A"/>
    <w:rsid w:val="005961FD"/>
    <w:rsid w:val="00597317"/>
    <w:rsid w:val="005A0396"/>
    <w:rsid w:val="005A080F"/>
    <w:rsid w:val="005A0977"/>
    <w:rsid w:val="005A2EE0"/>
    <w:rsid w:val="005A6252"/>
    <w:rsid w:val="005A71AB"/>
    <w:rsid w:val="005B0EC5"/>
    <w:rsid w:val="005B21CD"/>
    <w:rsid w:val="005B375B"/>
    <w:rsid w:val="005B57CE"/>
    <w:rsid w:val="005B63FE"/>
    <w:rsid w:val="005B6C8F"/>
    <w:rsid w:val="005C048E"/>
    <w:rsid w:val="005C1A43"/>
    <w:rsid w:val="005C2FBA"/>
    <w:rsid w:val="005C5C48"/>
    <w:rsid w:val="005C7F01"/>
    <w:rsid w:val="005D058A"/>
    <w:rsid w:val="005D083F"/>
    <w:rsid w:val="005D12CC"/>
    <w:rsid w:val="005D26CD"/>
    <w:rsid w:val="005D5880"/>
    <w:rsid w:val="005D746E"/>
    <w:rsid w:val="005E0700"/>
    <w:rsid w:val="005E41C0"/>
    <w:rsid w:val="005E4B89"/>
    <w:rsid w:val="005F1F0A"/>
    <w:rsid w:val="005F3A62"/>
    <w:rsid w:val="005F4BE1"/>
    <w:rsid w:val="005F5457"/>
    <w:rsid w:val="005F54E8"/>
    <w:rsid w:val="005F7F3D"/>
    <w:rsid w:val="00601DD2"/>
    <w:rsid w:val="00602B88"/>
    <w:rsid w:val="0060591E"/>
    <w:rsid w:val="00605FA2"/>
    <w:rsid w:val="00607525"/>
    <w:rsid w:val="0061139E"/>
    <w:rsid w:val="00611618"/>
    <w:rsid w:val="00613904"/>
    <w:rsid w:val="006170D8"/>
    <w:rsid w:val="00617AE5"/>
    <w:rsid w:val="0062601D"/>
    <w:rsid w:val="0063076C"/>
    <w:rsid w:val="00630BCD"/>
    <w:rsid w:val="00633A50"/>
    <w:rsid w:val="00635264"/>
    <w:rsid w:val="00637458"/>
    <w:rsid w:val="00637A2B"/>
    <w:rsid w:val="006401B0"/>
    <w:rsid w:val="006402EF"/>
    <w:rsid w:val="00645F6F"/>
    <w:rsid w:val="006516FC"/>
    <w:rsid w:val="00653102"/>
    <w:rsid w:val="006619C0"/>
    <w:rsid w:val="00663D43"/>
    <w:rsid w:val="0067261B"/>
    <w:rsid w:val="00673A7F"/>
    <w:rsid w:val="006766D2"/>
    <w:rsid w:val="00680921"/>
    <w:rsid w:val="006828A3"/>
    <w:rsid w:val="00682B84"/>
    <w:rsid w:val="00687322"/>
    <w:rsid w:val="00690A1B"/>
    <w:rsid w:val="00690BFB"/>
    <w:rsid w:val="00694509"/>
    <w:rsid w:val="006A20BA"/>
    <w:rsid w:val="006A28E6"/>
    <w:rsid w:val="006A37EB"/>
    <w:rsid w:val="006A3931"/>
    <w:rsid w:val="006B03DD"/>
    <w:rsid w:val="006B07D5"/>
    <w:rsid w:val="006C02D4"/>
    <w:rsid w:val="006C4908"/>
    <w:rsid w:val="006D3D6A"/>
    <w:rsid w:val="006D4EC2"/>
    <w:rsid w:val="006D653F"/>
    <w:rsid w:val="006E1ADA"/>
    <w:rsid w:val="006E220B"/>
    <w:rsid w:val="006F0642"/>
    <w:rsid w:val="006F29C6"/>
    <w:rsid w:val="006F5B95"/>
    <w:rsid w:val="007022EF"/>
    <w:rsid w:val="007027AF"/>
    <w:rsid w:val="0070580D"/>
    <w:rsid w:val="00715913"/>
    <w:rsid w:val="00715DAE"/>
    <w:rsid w:val="00715F4D"/>
    <w:rsid w:val="0072498B"/>
    <w:rsid w:val="00734A5A"/>
    <w:rsid w:val="00735443"/>
    <w:rsid w:val="007418E1"/>
    <w:rsid w:val="00743CD2"/>
    <w:rsid w:val="00745EFB"/>
    <w:rsid w:val="00747AC6"/>
    <w:rsid w:val="0075063C"/>
    <w:rsid w:val="0075109F"/>
    <w:rsid w:val="007512C9"/>
    <w:rsid w:val="00754769"/>
    <w:rsid w:val="00754F36"/>
    <w:rsid w:val="007605E4"/>
    <w:rsid w:val="00767DA5"/>
    <w:rsid w:val="00772B8C"/>
    <w:rsid w:val="00774F5E"/>
    <w:rsid w:val="00776A58"/>
    <w:rsid w:val="007771D5"/>
    <w:rsid w:val="007774FF"/>
    <w:rsid w:val="007853B8"/>
    <w:rsid w:val="0078570F"/>
    <w:rsid w:val="007922C6"/>
    <w:rsid w:val="007932BB"/>
    <w:rsid w:val="00796916"/>
    <w:rsid w:val="00797B69"/>
    <w:rsid w:val="007A4691"/>
    <w:rsid w:val="007A54ED"/>
    <w:rsid w:val="007B14BA"/>
    <w:rsid w:val="007B21AA"/>
    <w:rsid w:val="007B2649"/>
    <w:rsid w:val="007B2A3F"/>
    <w:rsid w:val="007B3226"/>
    <w:rsid w:val="007B3EF8"/>
    <w:rsid w:val="007B4506"/>
    <w:rsid w:val="007B52C0"/>
    <w:rsid w:val="007B5D03"/>
    <w:rsid w:val="007B7067"/>
    <w:rsid w:val="007B7932"/>
    <w:rsid w:val="007B7AFA"/>
    <w:rsid w:val="007C02E3"/>
    <w:rsid w:val="007C1CD3"/>
    <w:rsid w:val="007C39F6"/>
    <w:rsid w:val="007C47C0"/>
    <w:rsid w:val="007C5069"/>
    <w:rsid w:val="007D3E58"/>
    <w:rsid w:val="007D6971"/>
    <w:rsid w:val="007D6C4D"/>
    <w:rsid w:val="007D7461"/>
    <w:rsid w:val="007E391C"/>
    <w:rsid w:val="007F04BD"/>
    <w:rsid w:val="007F65E2"/>
    <w:rsid w:val="007F7302"/>
    <w:rsid w:val="007F7B7F"/>
    <w:rsid w:val="00802B5C"/>
    <w:rsid w:val="00807746"/>
    <w:rsid w:val="0081036F"/>
    <w:rsid w:val="008143D2"/>
    <w:rsid w:val="00814741"/>
    <w:rsid w:val="00816CC8"/>
    <w:rsid w:val="00817F19"/>
    <w:rsid w:val="00823AB2"/>
    <w:rsid w:val="00826439"/>
    <w:rsid w:val="0083192C"/>
    <w:rsid w:val="008332FA"/>
    <w:rsid w:val="00835541"/>
    <w:rsid w:val="00835F2D"/>
    <w:rsid w:val="00840E50"/>
    <w:rsid w:val="008445F6"/>
    <w:rsid w:val="00846E03"/>
    <w:rsid w:val="00852AF7"/>
    <w:rsid w:val="00855BED"/>
    <w:rsid w:val="008601CE"/>
    <w:rsid w:val="008615F0"/>
    <w:rsid w:val="00870DEA"/>
    <w:rsid w:val="00873980"/>
    <w:rsid w:val="00873E17"/>
    <w:rsid w:val="00877CE4"/>
    <w:rsid w:val="00880BF5"/>
    <w:rsid w:val="008828F3"/>
    <w:rsid w:val="008849C1"/>
    <w:rsid w:val="00885938"/>
    <w:rsid w:val="00887902"/>
    <w:rsid w:val="00890E4B"/>
    <w:rsid w:val="0089289D"/>
    <w:rsid w:val="00893143"/>
    <w:rsid w:val="00894B20"/>
    <w:rsid w:val="00897070"/>
    <w:rsid w:val="0089779A"/>
    <w:rsid w:val="008A151F"/>
    <w:rsid w:val="008A2F62"/>
    <w:rsid w:val="008A33AB"/>
    <w:rsid w:val="008A36E2"/>
    <w:rsid w:val="008A5259"/>
    <w:rsid w:val="008B21E2"/>
    <w:rsid w:val="008B33B4"/>
    <w:rsid w:val="008B3873"/>
    <w:rsid w:val="008B4680"/>
    <w:rsid w:val="008C0F40"/>
    <w:rsid w:val="008C20C8"/>
    <w:rsid w:val="008C26F3"/>
    <w:rsid w:val="008C306D"/>
    <w:rsid w:val="008C6AEC"/>
    <w:rsid w:val="008D0BFD"/>
    <w:rsid w:val="008D28A2"/>
    <w:rsid w:val="008D3D5D"/>
    <w:rsid w:val="008D4314"/>
    <w:rsid w:val="008D7A27"/>
    <w:rsid w:val="008E3BBE"/>
    <w:rsid w:val="008E67EE"/>
    <w:rsid w:val="008F153C"/>
    <w:rsid w:val="008F52CE"/>
    <w:rsid w:val="008F672F"/>
    <w:rsid w:val="008F7389"/>
    <w:rsid w:val="009200E4"/>
    <w:rsid w:val="00921599"/>
    <w:rsid w:val="00922DD0"/>
    <w:rsid w:val="00930E22"/>
    <w:rsid w:val="0093128E"/>
    <w:rsid w:val="00931C05"/>
    <w:rsid w:val="009326BE"/>
    <w:rsid w:val="009371F0"/>
    <w:rsid w:val="00951CB3"/>
    <w:rsid w:val="009531B6"/>
    <w:rsid w:val="00953BFE"/>
    <w:rsid w:val="00953DC1"/>
    <w:rsid w:val="009567FE"/>
    <w:rsid w:val="00960C2F"/>
    <w:rsid w:val="00961C45"/>
    <w:rsid w:val="00962C63"/>
    <w:rsid w:val="00962D44"/>
    <w:rsid w:val="009642A2"/>
    <w:rsid w:val="00964957"/>
    <w:rsid w:val="0096564E"/>
    <w:rsid w:val="00966503"/>
    <w:rsid w:val="0097072A"/>
    <w:rsid w:val="00970EBF"/>
    <w:rsid w:val="00972655"/>
    <w:rsid w:val="00980440"/>
    <w:rsid w:val="009811E1"/>
    <w:rsid w:val="009812DD"/>
    <w:rsid w:val="009918D1"/>
    <w:rsid w:val="0099244D"/>
    <w:rsid w:val="009A0BB8"/>
    <w:rsid w:val="009A6CA8"/>
    <w:rsid w:val="009D1A04"/>
    <w:rsid w:val="009D3484"/>
    <w:rsid w:val="009D3AE4"/>
    <w:rsid w:val="009D3C83"/>
    <w:rsid w:val="009D4AAA"/>
    <w:rsid w:val="009D51D9"/>
    <w:rsid w:val="009E22F4"/>
    <w:rsid w:val="009E3037"/>
    <w:rsid w:val="009E30CE"/>
    <w:rsid w:val="009E42E4"/>
    <w:rsid w:val="009F0187"/>
    <w:rsid w:val="009F1CA7"/>
    <w:rsid w:val="009F606A"/>
    <w:rsid w:val="00A02502"/>
    <w:rsid w:val="00A06302"/>
    <w:rsid w:val="00A11296"/>
    <w:rsid w:val="00A11DFE"/>
    <w:rsid w:val="00A13509"/>
    <w:rsid w:val="00A14BF1"/>
    <w:rsid w:val="00A154B5"/>
    <w:rsid w:val="00A15BD4"/>
    <w:rsid w:val="00A27432"/>
    <w:rsid w:val="00A27659"/>
    <w:rsid w:val="00A27DB4"/>
    <w:rsid w:val="00A3018A"/>
    <w:rsid w:val="00A3142D"/>
    <w:rsid w:val="00A36B06"/>
    <w:rsid w:val="00A370D4"/>
    <w:rsid w:val="00A375E7"/>
    <w:rsid w:val="00A4382C"/>
    <w:rsid w:val="00A513C3"/>
    <w:rsid w:val="00A55A41"/>
    <w:rsid w:val="00A641F0"/>
    <w:rsid w:val="00A65D41"/>
    <w:rsid w:val="00A66E91"/>
    <w:rsid w:val="00A706F7"/>
    <w:rsid w:val="00A85515"/>
    <w:rsid w:val="00A857D3"/>
    <w:rsid w:val="00A858CD"/>
    <w:rsid w:val="00A942C6"/>
    <w:rsid w:val="00A951BB"/>
    <w:rsid w:val="00A97BE9"/>
    <w:rsid w:val="00AA010C"/>
    <w:rsid w:val="00AA245E"/>
    <w:rsid w:val="00AA65DC"/>
    <w:rsid w:val="00AA6897"/>
    <w:rsid w:val="00AC55A8"/>
    <w:rsid w:val="00AC66C7"/>
    <w:rsid w:val="00AC7BE3"/>
    <w:rsid w:val="00AD20D5"/>
    <w:rsid w:val="00AD62D1"/>
    <w:rsid w:val="00AE5D60"/>
    <w:rsid w:val="00AE64D3"/>
    <w:rsid w:val="00AE7632"/>
    <w:rsid w:val="00AF021B"/>
    <w:rsid w:val="00AF62A8"/>
    <w:rsid w:val="00B0105A"/>
    <w:rsid w:val="00B030B0"/>
    <w:rsid w:val="00B070F5"/>
    <w:rsid w:val="00B11BAE"/>
    <w:rsid w:val="00B14773"/>
    <w:rsid w:val="00B162D3"/>
    <w:rsid w:val="00B20029"/>
    <w:rsid w:val="00B22CDD"/>
    <w:rsid w:val="00B329C8"/>
    <w:rsid w:val="00B34454"/>
    <w:rsid w:val="00B345B2"/>
    <w:rsid w:val="00B34EE3"/>
    <w:rsid w:val="00B42331"/>
    <w:rsid w:val="00B431A3"/>
    <w:rsid w:val="00B44DFD"/>
    <w:rsid w:val="00B44F6E"/>
    <w:rsid w:val="00B54A5C"/>
    <w:rsid w:val="00B54C5A"/>
    <w:rsid w:val="00B54D14"/>
    <w:rsid w:val="00B55AB7"/>
    <w:rsid w:val="00B5671B"/>
    <w:rsid w:val="00B60AA1"/>
    <w:rsid w:val="00B622EE"/>
    <w:rsid w:val="00B6314D"/>
    <w:rsid w:val="00B64152"/>
    <w:rsid w:val="00B706B3"/>
    <w:rsid w:val="00B71111"/>
    <w:rsid w:val="00B74EE2"/>
    <w:rsid w:val="00B80D24"/>
    <w:rsid w:val="00B872F7"/>
    <w:rsid w:val="00B87A05"/>
    <w:rsid w:val="00B95036"/>
    <w:rsid w:val="00B9774D"/>
    <w:rsid w:val="00BA0664"/>
    <w:rsid w:val="00BA6C41"/>
    <w:rsid w:val="00BA71E9"/>
    <w:rsid w:val="00BB4B61"/>
    <w:rsid w:val="00BC150B"/>
    <w:rsid w:val="00BC2A33"/>
    <w:rsid w:val="00BC2ECB"/>
    <w:rsid w:val="00BD0CE1"/>
    <w:rsid w:val="00BD3224"/>
    <w:rsid w:val="00BD5285"/>
    <w:rsid w:val="00BD5938"/>
    <w:rsid w:val="00BD7E36"/>
    <w:rsid w:val="00BE0404"/>
    <w:rsid w:val="00BE1036"/>
    <w:rsid w:val="00BE2D08"/>
    <w:rsid w:val="00BF18E0"/>
    <w:rsid w:val="00BF4E13"/>
    <w:rsid w:val="00BF5F7F"/>
    <w:rsid w:val="00BF67D2"/>
    <w:rsid w:val="00C00EC9"/>
    <w:rsid w:val="00C02096"/>
    <w:rsid w:val="00C024C6"/>
    <w:rsid w:val="00C02FC9"/>
    <w:rsid w:val="00C039F3"/>
    <w:rsid w:val="00C06FD8"/>
    <w:rsid w:val="00C1062A"/>
    <w:rsid w:val="00C12BEE"/>
    <w:rsid w:val="00C1453F"/>
    <w:rsid w:val="00C206F4"/>
    <w:rsid w:val="00C209FF"/>
    <w:rsid w:val="00C22C09"/>
    <w:rsid w:val="00C23E4C"/>
    <w:rsid w:val="00C246E7"/>
    <w:rsid w:val="00C249A8"/>
    <w:rsid w:val="00C27481"/>
    <w:rsid w:val="00C30A94"/>
    <w:rsid w:val="00C369ED"/>
    <w:rsid w:val="00C4093A"/>
    <w:rsid w:val="00C409B8"/>
    <w:rsid w:val="00C44A33"/>
    <w:rsid w:val="00C45712"/>
    <w:rsid w:val="00C45B82"/>
    <w:rsid w:val="00C51CD5"/>
    <w:rsid w:val="00C53567"/>
    <w:rsid w:val="00C5404F"/>
    <w:rsid w:val="00C645F7"/>
    <w:rsid w:val="00C65014"/>
    <w:rsid w:val="00C65193"/>
    <w:rsid w:val="00C66DA7"/>
    <w:rsid w:val="00C7116E"/>
    <w:rsid w:val="00C719D3"/>
    <w:rsid w:val="00C74DDC"/>
    <w:rsid w:val="00C759C5"/>
    <w:rsid w:val="00C76318"/>
    <w:rsid w:val="00C777E4"/>
    <w:rsid w:val="00C8279C"/>
    <w:rsid w:val="00C85126"/>
    <w:rsid w:val="00C854B2"/>
    <w:rsid w:val="00C8551C"/>
    <w:rsid w:val="00C93558"/>
    <w:rsid w:val="00C94B03"/>
    <w:rsid w:val="00CA1E57"/>
    <w:rsid w:val="00CA5839"/>
    <w:rsid w:val="00CA599A"/>
    <w:rsid w:val="00CB5DF9"/>
    <w:rsid w:val="00CC0A4A"/>
    <w:rsid w:val="00CC175F"/>
    <w:rsid w:val="00CC2454"/>
    <w:rsid w:val="00CC2723"/>
    <w:rsid w:val="00CD1E6F"/>
    <w:rsid w:val="00CD50F4"/>
    <w:rsid w:val="00CD70F7"/>
    <w:rsid w:val="00CD7EBC"/>
    <w:rsid w:val="00CE1D76"/>
    <w:rsid w:val="00CE316C"/>
    <w:rsid w:val="00CE7EC4"/>
    <w:rsid w:val="00CF3BCA"/>
    <w:rsid w:val="00CF437F"/>
    <w:rsid w:val="00CF5BA6"/>
    <w:rsid w:val="00D020C3"/>
    <w:rsid w:val="00D07774"/>
    <w:rsid w:val="00D12F84"/>
    <w:rsid w:val="00D14A26"/>
    <w:rsid w:val="00D164B9"/>
    <w:rsid w:val="00D24AA8"/>
    <w:rsid w:val="00D24C4C"/>
    <w:rsid w:val="00D24F71"/>
    <w:rsid w:val="00D24FA3"/>
    <w:rsid w:val="00D31D9D"/>
    <w:rsid w:val="00D34459"/>
    <w:rsid w:val="00D353A2"/>
    <w:rsid w:val="00D375F9"/>
    <w:rsid w:val="00D4568C"/>
    <w:rsid w:val="00D47787"/>
    <w:rsid w:val="00D50C78"/>
    <w:rsid w:val="00D50E80"/>
    <w:rsid w:val="00D510D5"/>
    <w:rsid w:val="00D5236E"/>
    <w:rsid w:val="00D531BE"/>
    <w:rsid w:val="00D554D3"/>
    <w:rsid w:val="00D55737"/>
    <w:rsid w:val="00D6226F"/>
    <w:rsid w:val="00D72839"/>
    <w:rsid w:val="00D73485"/>
    <w:rsid w:val="00D743CA"/>
    <w:rsid w:val="00D77D8B"/>
    <w:rsid w:val="00D80B57"/>
    <w:rsid w:val="00D9097D"/>
    <w:rsid w:val="00D916D3"/>
    <w:rsid w:val="00D92C09"/>
    <w:rsid w:val="00D92DFD"/>
    <w:rsid w:val="00D94CED"/>
    <w:rsid w:val="00D953F3"/>
    <w:rsid w:val="00DA4DB2"/>
    <w:rsid w:val="00DA4EAC"/>
    <w:rsid w:val="00DA57C8"/>
    <w:rsid w:val="00DB10A3"/>
    <w:rsid w:val="00DB3151"/>
    <w:rsid w:val="00DB36A9"/>
    <w:rsid w:val="00DB3E96"/>
    <w:rsid w:val="00DB5157"/>
    <w:rsid w:val="00DB5656"/>
    <w:rsid w:val="00DB6800"/>
    <w:rsid w:val="00DC1AD6"/>
    <w:rsid w:val="00DC6298"/>
    <w:rsid w:val="00DC66EF"/>
    <w:rsid w:val="00DD270E"/>
    <w:rsid w:val="00DD2DF0"/>
    <w:rsid w:val="00DE1D4D"/>
    <w:rsid w:val="00DE3A1E"/>
    <w:rsid w:val="00DE7352"/>
    <w:rsid w:val="00DF12BF"/>
    <w:rsid w:val="00DF1440"/>
    <w:rsid w:val="00DF255D"/>
    <w:rsid w:val="00DF620D"/>
    <w:rsid w:val="00DF67E8"/>
    <w:rsid w:val="00DF6D13"/>
    <w:rsid w:val="00E007C7"/>
    <w:rsid w:val="00E01855"/>
    <w:rsid w:val="00E03DC1"/>
    <w:rsid w:val="00E049AC"/>
    <w:rsid w:val="00E0572A"/>
    <w:rsid w:val="00E079B4"/>
    <w:rsid w:val="00E13819"/>
    <w:rsid w:val="00E14A52"/>
    <w:rsid w:val="00E17A3F"/>
    <w:rsid w:val="00E249D2"/>
    <w:rsid w:val="00E26B58"/>
    <w:rsid w:val="00E27DAE"/>
    <w:rsid w:val="00E3125F"/>
    <w:rsid w:val="00E33B2F"/>
    <w:rsid w:val="00E36C7F"/>
    <w:rsid w:val="00E37EC5"/>
    <w:rsid w:val="00E40505"/>
    <w:rsid w:val="00E4356A"/>
    <w:rsid w:val="00E47148"/>
    <w:rsid w:val="00E51F6B"/>
    <w:rsid w:val="00E530C8"/>
    <w:rsid w:val="00E56704"/>
    <w:rsid w:val="00E6013A"/>
    <w:rsid w:val="00E669A7"/>
    <w:rsid w:val="00E71114"/>
    <w:rsid w:val="00E80A4F"/>
    <w:rsid w:val="00E813DE"/>
    <w:rsid w:val="00E8312C"/>
    <w:rsid w:val="00E8429A"/>
    <w:rsid w:val="00E86DC9"/>
    <w:rsid w:val="00E87053"/>
    <w:rsid w:val="00E90818"/>
    <w:rsid w:val="00E97FDC"/>
    <w:rsid w:val="00EA0CB0"/>
    <w:rsid w:val="00EA4564"/>
    <w:rsid w:val="00EC01BE"/>
    <w:rsid w:val="00EC01FC"/>
    <w:rsid w:val="00EC07E1"/>
    <w:rsid w:val="00EC1C13"/>
    <w:rsid w:val="00EC77AC"/>
    <w:rsid w:val="00ED15BD"/>
    <w:rsid w:val="00ED4056"/>
    <w:rsid w:val="00ED589A"/>
    <w:rsid w:val="00ED68E6"/>
    <w:rsid w:val="00EE07C4"/>
    <w:rsid w:val="00EE0F94"/>
    <w:rsid w:val="00EE306B"/>
    <w:rsid w:val="00EE3B34"/>
    <w:rsid w:val="00EE3C1C"/>
    <w:rsid w:val="00EE5BE8"/>
    <w:rsid w:val="00EF2C5A"/>
    <w:rsid w:val="00EF6967"/>
    <w:rsid w:val="00EF7B3E"/>
    <w:rsid w:val="00EF7FE2"/>
    <w:rsid w:val="00F010D4"/>
    <w:rsid w:val="00F0309D"/>
    <w:rsid w:val="00F17D11"/>
    <w:rsid w:val="00F22161"/>
    <w:rsid w:val="00F2478D"/>
    <w:rsid w:val="00F3005B"/>
    <w:rsid w:val="00F30267"/>
    <w:rsid w:val="00F32D75"/>
    <w:rsid w:val="00F3688C"/>
    <w:rsid w:val="00F41817"/>
    <w:rsid w:val="00F447AB"/>
    <w:rsid w:val="00F4571A"/>
    <w:rsid w:val="00F4576D"/>
    <w:rsid w:val="00F50DC5"/>
    <w:rsid w:val="00F55B67"/>
    <w:rsid w:val="00F65B6C"/>
    <w:rsid w:val="00F668AA"/>
    <w:rsid w:val="00F7128C"/>
    <w:rsid w:val="00F718BB"/>
    <w:rsid w:val="00F73A29"/>
    <w:rsid w:val="00F75786"/>
    <w:rsid w:val="00F80296"/>
    <w:rsid w:val="00F82657"/>
    <w:rsid w:val="00F83B04"/>
    <w:rsid w:val="00F863D1"/>
    <w:rsid w:val="00F87811"/>
    <w:rsid w:val="00F908A8"/>
    <w:rsid w:val="00F9324F"/>
    <w:rsid w:val="00FA09F6"/>
    <w:rsid w:val="00FA0F9F"/>
    <w:rsid w:val="00FA40FA"/>
    <w:rsid w:val="00FA6FF1"/>
    <w:rsid w:val="00FB0AAA"/>
    <w:rsid w:val="00FB33B9"/>
    <w:rsid w:val="00FB75C4"/>
    <w:rsid w:val="00FC0135"/>
    <w:rsid w:val="00FC559D"/>
    <w:rsid w:val="00FD3AD8"/>
    <w:rsid w:val="00FD6EB2"/>
    <w:rsid w:val="00FE0217"/>
    <w:rsid w:val="00FE0DA0"/>
    <w:rsid w:val="00FE4BE1"/>
    <w:rsid w:val="00FE70BA"/>
    <w:rsid w:val="00FE7286"/>
    <w:rsid w:val="00FE7902"/>
    <w:rsid w:val="00FE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uiPriority w:val="39"/>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151F"/>
    <w:pPr>
      <w:autoSpaceDE w:val="0"/>
      <w:autoSpaceDN w:val="0"/>
      <w:adjustRightInd w:val="0"/>
    </w:pPr>
    <w:rPr>
      <w:rFonts w:ascii="Arial" w:eastAsiaTheme="minorHAnsi"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ompliance@dconc.gov" TargetMode="External"/><Relationship Id="rId1"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8E946-A0E2-4335-B178-C9ED50550F58}">
  <ds:schemaRefs>
    <ds:schemaRef ds:uri="http://schemas.microsoft.com/sharepoint/v3/contenttype/forms"/>
  </ds:schemaRefs>
</ds:datastoreItem>
</file>

<file path=customXml/itemProps3.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6316</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Wisnowski, Brian</cp:lastModifiedBy>
  <cp:revision>4</cp:revision>
  <cp:lastPrinted>2018-07-19T18:27:00Z</cp:lastPrinted>
  <dcterms:created xsi:type="dcterms:W3CDTF">2026-06-18T15:50:00Z</dcterms:created>
  <dcterms:modified xsi:type="dcterms:W3CDTF">2026-06-23T16:08:00Z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