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/>
        <w:rPr>
          <w:rFonts w:ascii="Times New Roman"/>
          <w:sz w:val="2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7"/>
      </w:tblGrid>
      <w:tr>
        <w:trPr>
          <w:trHeight w:val="319" w:hRule="atLeast"/>
        </w:trPr>
        <w:tc>
          <w:tcPr>
            <w:tcW w:w="13477" w:type="dxa"/>
          </w:tcPr>
          <w:p>
            <w:pPr>
              <w:pStyle w:val="TableParagraph"/>
              <w:spacing w:line="244" w:lineRule="exact" w:before="0"/>
              <w:ind w:left="50"/>
              <w:jc w:val="left"/>
              <w:rPr>
                <w:rFonts w:ascii="Calibri"/>
                <w:sz w:val="24"/>
              </w:rPr>
            </w:pPr>
            <w:bookmarkStart w:name="Collects 441 and PI Action (2)" w:id="1"/>
            <w:bookmarkEnd w:id="1"/>
            <w:r>
              <w:rPr/>
            </w:r>
            <w:r>
              <w:rPr>
                <w:rFonts w:ascii="Calibri"/>
                <w:sz w:val="24"/>
                <w:u w:val="single"/>
              </w:rPr>
              <w:t>Collected</w:t>
            </w:r>
            <w:r>
              <w:rPr>
                <w:rFonts w:ascii="Calibri"/>
                <w:spacing w:val="1"/>
                <w:sz w:val="24"/>
                <w:u w:val="single"/>
              </w:rPr>
              <w:t> </w:t>
            </w:r>
            <w:r>
              <w:rPr>
                <w:rFonts w:ascii="Calibri"/>
                <w:spacing w:val="-2"/>
                <w:sz w:val="24"/>
                <w:u w:val="single"/>
              </w:rPr>
              <w:t>Funds</w:t>
            </w:r>
          </w:p>
        </w:tc>
      </w:tr>
      <w:tr>
        <w:trPr>
          <w:trHeight w:val="631" w:hRule="atLeast"/>
        </w:trPr>
        <w:tc>
          <w:tcPr>
            <w:tcW w:w="13477" w:type="dxa"/>
          </w:tcPr>
          <w:p>
            <w:pPr>
              <w:pStyle w:val="TableParagraph"/>
              <w:spacing w:line="310" w:lineRule="atLeast" w:before="0"/>
              <w:ind w:left="5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For the month of April, the Program Integrity unit collected </w:t>
            </w:r>
            <w:r>
              <w:rPr>
                <w:rFonts w:ascii="Calibri"/>
                <w:b/>
                <w:sz w:val="24"/>
                <w:u w:val="single"/>
              </w:rPr>
              <w:t>$84,364 </w:t>
            </w:r>
            <w:r>
              <w:rPr>
                <w:rFonts w:ascii="Calibri"/>
                <w:sz w:val="24"/>
                <w:u w:val="none"/>
              </w:rPr>
              <w:t>in overpayments. The collection goal for FY 25/26 is $750,000 which represents 115% of the FY goal.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1" w:after="0"/>
        <w:rPr>
          <w:rFonts w:ascii="Times New Roman"/>
          <w:sz w:val="20"/>
        </w:rPr>
      </w:pPr>
    </w:p>
    <w:tbl>
      <w:tblPr>
        <w:tblW w:w="0" w:type="auto"/>
        <w:jc w:val="left"/>
        <w:tblInd w:w="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2095"/>
        <w:gridCol w:w="1692"/>
        <w:gridCol w:w="1692"/>
        <w:gridCol w:w="1498"/>
        <w:gridCol w:w="1097"/>
        <w:gridCol w:w="1032"/>
        <w:gridCol w:w="1032"/>
        <w:gridCol w:w="1853"/>
      </w:tblGrid>
      <w:tr>
        <w:trPr>
          <w:trHeight w:val="691" w:hRule="atLeast"/>
        </w:trPr>
        <w:tc>
          <w:tcPr>
            <w:tcW w:w="209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 w:right="46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pacing w:val="-2"/>
                <w:sz w:val="20"/>
                <w:u w:val="single"/>
              </w:rPr>
              <w:t>Month</w:t>
            </w:r>
          </w:p>
        </w:tc>
        <w:tc>
          <w:tcPr>
            <w:tcW w:w="2095" w:type="dxa"/>
            <w:tcBorders>
              <w:bottom w:val="nil"/>
            </w:tcBorders>
          </w:tcPr>
          <w:p>
            <w:pPr>
              <w:pStyle w:val="TableParagraph"/>
              <w:spacing w:before="160"/>
              <w:ind w:left="60" w:right="60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pacing w:val="-2"/>
                <w:sz w:val="20"/>
                <w:u w:val="single"/>
              </w:rPr>
              <w:t>AFDC/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1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3" w:lineRule="auto" w:before="0"/>
              <w:ind w:left="561" w:hanging="269"/>
              <w:jc w:val="left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z w:val="20"/>
                <w:u w:val="single"/>
              </w:rPr>
              <w:t>Work</w:t>
            </w:r>
            <w:r>
              <w:rPr>
                <w:rFonts w:ascii="Comic Sans MS"/>
                <w:b/>
                <w:i/>
                <w:spacing w:val="-22"/>
                <w:sz w:val="20"/>
                <w:u w:val="single"/>
              </w:rPr>
              <w:t> </w:t>
            </w:r>
            <w:r>
              <w:rPr>
                <w:rFonts w:ascii="Comic Sans MS"/>
                <w:b/>
                <w:i/>
                <w:sz w:val="20"/>
                <w:u w:val="single"/>
              </w:rPr>
              <w:t>First</w:t>
            </w:r>
            <w:r>
              <w:rPr>
                <w:rFonts w:ascii="Comic Sans MS"/>
                <w:b/>
                <w:i/>
                <w:spacing w:val="-22"/>
                <w:sz w:val="20"/>
                <w:u w:val="single"/>
              </w:rPr>
              <w:t> </w:t>
            </w:r>
            <w:r>
              <w:rPr>
                <w:rFonts w:ascii="Comic Sans MS"/>
                <w:b/>
                <w:i/>
                <w:spacing w:val="-22"/>
                <w:sz w:val="20"/>
                <w:u w:val="none"/>
              </w:rPr>
              <w:t> </w:t>
            </w:r>
            <w:r>
              <w:rPr>
                <w:rFonts w:ascii="Comic Sans MS"/>
                <w:b/>
                <w:i/>
                <w:spacing w:val="-2"/>
                <w:sz w:val="20"/>
                <w:u w:val="single"/>
              </w:rPr>
              <w:t>Crops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05"/>
              <w:jc w:val="left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z w:val="20"/>
                <w:u w:val="single"/>
              </w:rPr>
              <w:t>Food</w:t>
            </w:r>
            <w:r>
              <w:rPr>
                <w:rFonts w:ascii="Comic Sans MS"/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rFonts w:ascii="Comic Sans MS"/>
                <w:b/>
                <w:i/>
                <w:spacing w:val="-2"/>
                <w:sz w:val="20"/>
                <w:u w:val="single"/>
              </w:rPr>
              <w:t>Stamps</w:t>
            </w:r>
          </w:p>
        </w:tc>
        <w:tc>
          <w:tcPr>
            <w:tcW w:w="1498" w:type="dxa"/>
            <w:tcBorders>
              <w:bottom w:val="nil"/>
            </w:tcBorders>
          </w:tcPr>
          <w:p>
            <w:pPr>
              <w:pStyle w:val="TableParagraph"/>
              <w:spacing w:line="273" w:lineRule="auto" w:before="2"/>
              <w:ind w:left="340" w:right="227" w:hanging="24"/>
              <w:jc w:val="left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z w:val="20"/>
                <w:u w:val="single"/>
              </w:rPr>
              <w:t>Family</w:t>
            </w:r>
            <w:r>
              <w:rPr>
                <w:rFonts w:ascii="Comic Sans MS"/>
                <w:b/>
                <w:i/>
                <w:spacing w:val="-22"/>
                <w:sz w:val="20"/>
                <w:u w:val="single"/>
              </w:rPr>
              <w:t> </w:t>
            </w:r>
            <w:r>
              <w:rPr>
                <w:rFonts w:ascii="Comic Sans MS"/>
                <w:b/>
                <w:i/>
                <w:sz w:val="20"/>
                <w:u w:val="single"/>
              </w:rPr>
              <w:t>&amp;</w:t>
            </w:r>
            <w:r>
              <w:rPr>
                <w:rFonts w:ascii="Comic Sans MS"/>
                <w:b/>
                <w:i/>
                <w:spacing w:val="-22"/>
                <w:sz w:val="20"/>
                <w:u w:val="single"/>
              </w:rPr>
              <w:t> </w:t>
            </w:r>
            <w:r>
              <w:rPr>
                <w:rFonts w:ascii="Comic Sans MS"/>
                <w:b/>
                <w:i/>
                <w:spacing w:val="-22"/>
                <w:sz w:val="20"/>
                <w:u w:val="none"/>
              </w:rPr>
              <w:t> </w:t>
            </w:r>
            <w:r>
              <w:rPr>
                <w:rFonts w:ascii="Comic Sans MS"/>
                <w:b/>
                <w:i/>
                <w:spacing w:val="-2"/>
                <w:sz w:val="20"/>
                <w:u w:val="single"/>
              </w:rPr>
              <w:t>Children</w:t>
            </w:r>
          </w:p>
        </w:tc>
        <w:tc>
          <w:tcPr>
            <w:tcW w:w="10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6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pacing w:val="-5"/>
                <w:sz w:val="20"/>
                <w:u w:val="single"/>
              </w:rPr>
              <w:t>SA</w:t>
            </w:r>
            <w:r>
              <w:rPr>
                <w:rFonts w:ascii="Comic Sans MS"/>
                <w:b/>
                <w:i/>
                <w:spacing w:val="40"/>
                <w:sz w:val="20"/>
                <w:u w:val="single"/>
              </w:rPr>
              <w:t> </w:t>
            </w:r>
          </w:p>
          <w:p>
            <w:pPr>
              <w:pStyle w:val="TableParagraph"/>
              <w:spacing w:before="38"/>
              <w:ind w:left="86" w:right="87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pacing w:val="-2"/>
                <w:sz w:val="20"/>
                <w:u w:val="single"/>
              </w:rPr>
              <w:t>Medicaid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3" w:lineRule="auto" w:before="0"/>
              <w:ind w:left="274" w:hanging="15"/>
              <w:jc w:val="left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z w:val="20"/>
                <w:u w:val="single"/>
              </w:rPr>
              <w:t>Child</w:t>
            </w:r>
            <w:r>
              <w:rPr>
                <w:rFonts w:ascii="Comic Sans MS"/>
                <w:b/>
                <w:i/>
                <w:spacing w:val="-22"/>
                <w:sz w:val="20"/>
                <w:u w:val="single"/>
              </w:rPr>
              <w:t> </w:t>
            </w:r>
            <w:r>
              <w:rPr>
                <w:rFonts w:ascii="Comic Sans MS"/>
                <w:b/>
                <w:i/>
                <w:spacing w:val="-22"/>
                <w:sz w:val="20"/>
                <w:u w:val="none"/>
              </w:rPr>
              <w:t> </w:t>
            </w:r>
            <w:r>
              <w:rPr>
                <w:rFonts w:ascii="Comic Sans MS"/>
                <w:b/>
                <w:i/>
                <w:spacing w:val="-4"/>
                <w:sz w:val="20"/>
                <w:u w:val="single"/>
              </w:rPr>
              <w:t>Care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5"/>
              <w:jc w:val="left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pacing w:val="-4"/>
                <w:sz w:val="20"/>
                <w:u w:val="single"/>
              </w:rPr>
              <w:t>LIEAP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16"/>
              <w:jc w:val="left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z w:val="20"/>
                <w:u w:val="single"/>
              </w:rPr>
              <w:t>Total</w:t>
            </w:r>
            <w:r>
              <w:rPr>
                <w:rFonts w:ascii="Comic Sans MS"/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rFonts w:ascii="Comic Sans MS"/>
                <w:b/>
                <w:i/>
                <w:sz w:val="20"/>
                <w:u w:val="single"/>
              </w:rPr>
              <w:t>for</w:t>
            </w:r>
            <w:r>
              <w:rPr>
                <w:rFonts w:ascii="Comic Sans MS"/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rFonts w:ascii="Comic Sans MS"/>
                <w:b/>
                <w:i/>
                <w:spacing w:val="-2"/>
                <w:sz w:val="20"/>
                <w:u w:val="single"/>
              </w:rPr>
              <w:t>Month</w:t>
            </w:r>
          </w:p>
        </w:tc>
      </w:tr>
      <w:tr>
        <w:trPr>
          <w:trHeight w:val="1241" w:hRule="atLeast"/>
        </w:trPr>
        <w:tc>
          <w:tcPr>
            <w:tcW w:w="2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0" w:right="60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pacing w:val="-4"/>
                <w:sz w:val="20"/>
                <w:u w:val="single"/>
              </w:rPr>
              <w:t>TANF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43" w:right="43"/>
              <w:rPr>
                <w:rFonts w:ascii="Comic Sans MS"/>
                <w:b/>
                <w:i/>
                <w:sz w:val="20"/>
              </w:rPr>
            </w:pPr>
            <w:r>
              <w:rPr>
                <w:rFonts w:ascii="Comic Sans MS"/>
                <w:b/>
                <w:i/>
                <w:spacing w:val="-2"/>
                <w:sz w:val="20"/>
                <w:u w:val="single"/>
              </w:rPr>
              <w:t>Medicaid</w:t>
            </w:r>
          </w:p>
        </w:tc>
        <w:tc>
          <w:tcPr>
            <w:tcW w:w="1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1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0"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3" w:right="9"/>
              <w:rPr>
                <w:sz w:val="20"/>
              </w:rPr>
            </w:pPr>
            <w:r>
              <w:rPr>
                <w:spacing w:val="-2"/>
                <w:sz w:val="20"/>
              </w:rPr>
              <w:t>$125,123</w:t>
            </w:r>
          </w:p>
        </w:tc>
        <w:tc>
          <w:tcPr>
            <w:tcW w:w="1498" w:type="dxa"/>
          </w:tcPr>
          <w:p>
            <w:pPr>
              <w:pStyle w:val="TableParagraph"/>
              <w:ind w:left="53"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53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53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0"/>
              <w:rPr>
                <w:sz w:val="20"/>
              </w:rPr>
            </w:pPr>
            <w:r>
              <w:rPr>
                <w:spacing w:val="-2"/>
                <w:sz w:val="20"/>
              </w:rPr>
              <w:t>$125,123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Aug.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1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0"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2" w:right="9"/>
              <w:rPr>
                <w:sz w:val="20"/>
              </w:rPr>
            </w:pPr>
            <w:r>
              <w:rPr>
                <w:spacing w:val="-2"/>
                <w:sz w:val="20"/>
              </w:rPr>
              <w:t>$143,148</w:t>
            </w:r>
          </w:p>
        </w:tc>
        <w:tc>
          <w:tcPr>
            <w:tcW w:w="1498" w:type="dxa"/>
          </w:tcPr>
          <w:p>
            <w:pPr>
              <w:pStyle w:val="TableParagraph"/>
              <w:ind w:left="53"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53" w:right="11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1032" w:type="dxa"/>
          </w:tcPr>
          <w:p>
            <w:pPr>
              <w:pStyle w:val="TableParagraph"/>
              <w:ind w:left="53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1"/>
              <w:rPr>
                <w:sz w:val="20"/>
              </w:rPr>
            </w:pPr>
            <w:r>
              <w:rPr>
                <w:spacing w:val="-2"/>
                <w:sz w:val="20"/>
              </w:rPr>
              <w:t>$143,248</w:t>
            </w:r>
          </w:p>
        </w:tc>
      </w:tr>
      <w:tr>
        <w:trPr>
          <w:trHeight w:val="396" w:hRule="atLeast"/>
        </w:trPr>
        <w:tc>
          <w:tcPr>
            <w:tcW w:w="2095" w:type="dxa"/>
          </w:tcPr>
          <w:p>
            <w:pPr>
              <w:pStyle w:val="TableParagraph"/>
              <w:spacing w:before="73"/>
              <w:ind w:left="60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Sept.</w:t>
            </w:r>
          </w:p>
        </w:tc>
        <w:tc>
          <w:tcPr>
            <w:tcW w:w="2095" w:type="dxa"/>
          </w:tcPr>
          <w:p>
            <w:pPr>
              <w:pStyle w:val="TableParagraph"/>
              <w:spacing w:before="70"/>
              <w:ind w:left="60" w:right="1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spacing w:before="70"/>
              <w:ind w:left="50"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spacing w:before="70"/>
              <w:ind w:left="52" w:right="9"/>
              <w:rPr>
                <w:sz w:val="20"/>
              </w:rPr>
            </w:pPr>
            <w:r>
              <w:rPr>
                <w:spacing w:val="-2"/>
                <w:sz w:val="20"/>
              </w:rPr>
              <w:t>$119,656</w:t>
            </w:r>
          </w:p>
        </w:tc>
        <w:tc>
          <w:tcPr>
            <w:tcW w:w="1498" w:type="dxa"/>
          </w:tcPr>
          <w:p>
            <w:pPr>
              <w:pStyle w:val="TableParagraph"/>
              <w:spacing w:before="70"/>
              <w:ind w:left="43" w:right="5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spacing w:before="70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spacing w:before="70"/>
              <w:ind w:left="42" w:right="5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spacing w:before="70"/>
              <w:ind w:left="53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0"/>
              <w:ind w:left="40" w:right="50"/>
              <w:rPr>
                <w:sz w:val="20"/>
              </w:rPr>
            </w:pPr>
            <w:r>
              <w:rPr>
                <w:spacing w:val="-2"/>
                <w:sz w:val="20"/>
              </w:rPr>
              <w:t>$119,656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Oct.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1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0"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2" w:right="9"/>
              <w:rPr>
                <w:sz w:val="20"/>
              </w:rPr>
            </w:pPr>
            <w:r>
              <w:rPr>
                <w:spacing w:val="-2"/>
                <w:sz w:val="20"/>
              </w:rPr>
              <w:t>$70,569</w:t>
            </w:r>
          </w:p>
        </w:tc>
        <w:tc>
          <w:tcPr>
            <w:tcW w:w="1498" w:type="dxa"/>
          </w:tcPr>
          <w:p>
            <w:pPr>
              <w:pStyle w:val="TableParagraph"/>
              <w:ind w:left="43" w:right="5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42" w:right="50"/>
              <w:rPr>
                <w:sz w:val="20"/>
              </w:rPr>
            </w:pPr>
            <w:r>
              <w:rPr>
                <w:spacing w:val="-4"/>
                <w:sz w:val="20"/>
              </w:rPr>
              <w:t>$105</w:t>
            </w:r>
          </w:p>
        </w:tc>
        <w:tc>
          <w:tcPr>
            <w:tcW w:w="1032" w:type="dxa"/>
          </w:tcPr>
          <w:p>
            <w:pPr>
              <w:pStyle w:val="TableParagraph"/>
              <w:ind w:left="52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1"/>
              <w:rPr>
                <w:sz w:val="20"/>
              </w:rPr>
            </w:pPr>
            <w:r>
              <w:rPr>
                <w:spacing w:val="-2"/>
                <w:sz w:val="20"/>
              </w:rPr>
              <w:t>$70,674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Nov.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2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49"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1" w:right="9"/>
              <w:rPr>
                <w:sz w:val="20"/>
              </w:rPr>
            </w:pPr>
            <w:r>
              <w:rPr>
                <w:spacing w:val="-2"/>
                <w:sz w:val="20"/>
              </w:rPr>
              <w:t>$43,299</w:t>
            </w:r>
          </w:p>
        </w:tc>
        <w:tc>
          <w:tcPr>
            <w:tcW w:w="1498" w:type="dxa"/>
          </w:tcPr>
          <w:p>
            <w:pPr>
              <w:pStyle w:val="TableParagraph"/>
              <w:ind w:left="43" w:right="5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42" w:right="5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52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2"/>
              <w:rPr>
                <w:sz w:val="20"/>
              </w:rPr>
            </w:pPr>
            <w:r>
              <w:rPr>
                <w:spacing w:val="-2"/>
                <w:sz w:val="20"/>
              </w:rPr>
              <w:t>$43,299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Dec.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2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48"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1" w:right="9"/>
              <w:rPr>
                <w:sz w:val="20"/>
              </w:rPr>
            </w:pPr>
            <w:r>
              <w:rPr>
                <w:spacing w:val="-2"/>
                <w:sz w:val="20"/>
              </w:rPr>
              <w:t>$77,461</w:t>
            </w:r>
          </w:p>
        </w:tc>
        <w:tc>
          <w:tcPr>
            <w:tcW w:w="1498" w:type="dxa"/>
          </w:tcPr>
          <w:p>
            <w:pPr>
              <w:pStyle w:val="TableParagraph"/>
              <w:ind w:left="43" w:right="5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$2,071</w:t>
            </w:r>
          </w:p>
        </w:tc>
        <w:tc>
          <w:tcPr>
            <w:tcW w:w="1032" w:type="dxa"/>
          </w:tcPr>
          <w:p>
            <w:pPr>
              <w:pStyle w:val="TableParagraph"/>
              <w:ind w:left="42" w:right="52"/>
              <w:rPr>
                <w:sz w:val="20"/>
              </w:rPr>
            </w:pPr>
            <w:r>
              <w:rPr>
                <w:spacing w:val="-4"/>
                <w:sz w:val="20"/>
              </w:rPr>
              <w:t>$205</w:t>
            </w:r>
          </w:p>
        </w:tc>
        <w:tc>
          <w:tcPr>
            <w:tcW w:w="1032" w:type="dxa"/>
          </w:tcPr>
          <w:p>
            <w:pPr>
              <w:pStyle w:val="TableParagraph"/>
              <w:ind w:left="51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3"/>
              <w:rPr>
                <w:sz w:val="20"/>
              </w:rPr>
            </w:pPr>
            <w:r>
              <w:rPr>
                <w:spacing w:val="-2"/>
                <w:sz w:val="20"/>
              </w:rPr>
              <w:t>$79,737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Jan.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2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48" w:right="9"/>
              <w:rPr>
                <w:sz w:val="20"/>
              </w:rPr>
            </w:pPr>
            <w:r>
              <w:rPr>
                <w:spacing w:val="-4"/>
                <w:sz w:val="20"/>
              </w:rPr>
              <w:t>$236</w:t>
            </w:r>
          </w:p>
        </w:tc>
        <w:tc>
          <w:tcPr>
            <w:tcW w:w="1692" w:type="dxa"/>
          </w:tcPr>
          <w:p>
            <w:pPr>
              <w:pStyle w:val="TableParagraph"/>
              <w:ind w:left="50" w:right="9"/>
              <w:rPr>
                <w:sz w:val="20"/>
              </w:rPr>
            </w:pPr>
            <w:r>
              <w:rPr>
                <w:spacing w:val="-2"/>
                <w:sz w:val="20"/>
              </w:rPr>
              <w:t>$71,495</w:t>
            </w:r>
          </w:p>
        </w:tc>
        <w:tc>
          <w:tcPr>
            <w:tcW w:w="1498" w:type="dxa"/>
          </w:tcPr>
          <w:p>
            <w:pPr>
              <w:pStyle w:val="TableParagraph"/>
              <w:ind w:left="43" w:right="5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42" w:right="5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50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3"/>
              <w:rPr>
                <w:sz w:val="20"/>
              </w:rPr>
            </w:pPr>
            <w:r>
              <w:rPr>
                <w:spacing w:val="-2"/>
                <w:sz w:val="20"/>
              </w:rPr>
              <w:t>$71,731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Feb.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2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47"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0" w:right="9"/>
              <w:rPr>
                <w:sz w:val="20"/>
              </w:rPr>
            </w:pPr>
            <w:r>
              <w:rPr>
                <w:spacing w:val="-2"/>
                <w:sz w:val="20"/>
              </w:rPr>
              <w:t>$62,125</w:t>
            </w:r>
          </w:p>
        </w:tc>
        <w:tc>
          <w:tcPr>
            <w:tcW w:w="1498" w:type="dxa"/>
          </w:tcPr>
          <w:p>
            <w:pPr>
              <w:pStyle w:val="TableParagraph"/>
              <w:ind w:left="43" w:right="5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42" w:right="53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1032" w:type="dxa"/>
          </w:tcPr>
          <w:p>
            <w:pPr>
              <w:pStyle w:val="TableParagraph"/>
              <w:ind w:left="50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3"/>
              <w:rPr>
                <w:sz w:val="20"/>
              </w:rPr>
            </w:pPr>
            <w:r>
              <w:rPr>
                <w:spacing w:val="-2"/>
                <w:sz w:val="20"/>
              </w:rPr>
              <w:t>$62,225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March</w:t>
            </w:r>
          </w:p>
        </w:tc>
        <w:tc>
          <w:tcPr>
            <w:tcW w:w="2095" w:type="dxa"/>
          </w:tcPr>
          <w:p>
            <w:pPr>
              <w:pStyle w:val="TableParagraph"/>
              <w:spacing w:before="19"/>
              <w:ind w:left="60" w:right="22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spacing w:line="254" w:lineRule="exact" w:before="0"/>
              <w:ind w:left="44"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2" w:right="9"/>
              <w:rPr>
                <w:sz w:val="20"/>
              </w:rPr>
            </w:pPr>
            <w:r>
              <w:rPr>
                <w:spacing w:val="-2"/>
                <w:sz w:val="20"/>
              </w:rPr>
              <w:t>$63,250</w:t>
            </w:r>
          </w:p>
        </w:tc>
        <w:tc>
          <w:tcPr>
            <w:tcW w:w="1498" w:type="dxa"/>
          </w:tcPr>
          <w:p>
            <w:pPr>
              <w:pStyle w:val="TableParagraph"/>
              <w:ind w:left="43" w:right="5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42" w:right="50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1032" w:type="dxa"/>
          </w:tcPr>
          <w:p>
            <w:pPr>
              <w:pStyle w:val="TableParagraph"/>
              <w:ind w:left="53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1"/>
              <w:rPr>
                <w:sz w:val="20"/>
              </w:rPr>
            </w:pPr>
            <w:r>
              <w:rPr>
                <w:spacing w:val="-2"/>
                <w:sz w:val="20"/>
              </w:rPr>
              <w:t>$63,350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April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20"/>
              <w:rPr>
                <w:sz w:val="20"/>
              </w:rPr>
            </w:pPr>
            <w:r>
              <w:rPr>
                <w:spacing w:val="-4"/>
                <w:sz w:val="20"/>
              </w:rPr>
              <w:t>$387</w:t>
            </w:r>
          </w:p>
        </w:tc>
        <w:tc>
          <w:tcPr>
            <w:tcW w:w="1692" w:type="dxa"/>
          </w:tcPr>
          <w:p>
            <w:pPr>
              <w:pStyle w:val="TableParagraph"/>
              <w:ind w:left="49" w:right="9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692" w:type="dxa"/>
          </w:tcPr>
          <w:p>
            <w:pPr>
              <w:pStyle w:val="TableParagraph"/>
              <w:ind w:left="52" w:right="9"/>
              <w:rPr>
                <w:sz w:val="20"/>
              </w:rPr>
            </w:pPr>
            <w:r>
              <w:rPr>
                <w:spacing w:val="-2"/>
                <w:sz w:val="20"/>
              </w:rPr>
              <w:t>$83,877</w:t>
            </w:r>
          </w:p>
        </w:tc>
        <w:tc>
          <w:tcPr>
            <w:tcW w:w="1498" w:type="dxa"/>
          </w:tcPr>
          <w:p>
            <w:pPr>
              <w:pStyle w:val="TableParagraph"/>
              <w:ind w:left="43" w:right="5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32" w:type="dxa"/>
          </w:tcPr>
          <w:p>
            <w:pPr>
              <w:pStyle w:val="TableParagraph"/>
              <w:ind w:left="42" w:right="51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1032" w:type="dxa"/>
          </w:tcPr>
          <w:p>
            <w:pPr>
              <w:pStyle w:val="TableParagraph"/>
              <w:ind w:left="52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40" w:right="52"/>
              <w:rPr>
                <w:sz w:val="20"/>
              </w:rPr>
            </w:pPr>
            <w:r>
              <w:rPr>
                <w:spacing w:val="-2"/>
                <w:sz w:val="20"/>
              </w:rPr>
              <w:t>$84,364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May</w:t>
            </w:r>
          </w:p>
        </w:tc>
        <w:tc>
          <w:tcPr>
            <w:tcW w:w="2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  <w:tc>
          <w:tcPr>
            <w:tcW w:w="2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22"/>
              <w:ind w:left="60" w:right="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Grand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Totals</w:t>
            </w:r>
          </w:p>
        </w:tc>
        <w:tc>
          <w:tcPr>
            <w:tcW w:w="2095" w:type="dxa"/>
          </w:tcPr>
          <w:p>
            <w:pPr>
              <w:pStyle w:val="TableParagraph"/>
              <w:ind w:left="60" w:right="19"/>
              <w:rPr>
                <w:sz w:val="20"/>
              </w:rPr>
            </w:pPr>
            <w:r>
              <w:rPr>
                <w:spacing w:val="-4"/>
                <w:sz w:val="20"/>
              </w:rPr>
              <w:t>$387</w:t>
            </w:r>
          </w:p>
        </w:tc>
        <w:tc>
          <w:tcPr>
            <w:tcW w:w="1692" w:type="dxa"/>
          </w:tcPr>
          <w:p>
            <w:pPr>
              <w:pStyle w:val="TableParagraph"/>
              <w:ind w:left="50" w:right="9"/>
              <w:rPr>
                <w:sz w:val="20"/>
              </w:rPr>
            </w:pPr>
            <w:r>
              <w:rPr>
                <w:spacing w:val="-4"/>
                <w:sz w:val="20"/>
              </w:rPr>
              <w:t>$236</w:t>
            </w:r>
          </w:p>
        </w:tc>
        <w:tc>
          <w:tcPr>
            <w:tcW w:w="1692" w:type="dxa"/>
          </w:tcPr>
          <w:p>
            <w:pPr>
              <w:pStyle w:val="TableParagraph"/>
              <w:ind w:left="52" w:right="9"/>
              <w:rPr>
                <w:sz w:val="20"/>
              </w:rPr>
            </w:pPr>
            <w:r>
              <w:rPr>
                <w:spacing w:val="-2"/>
                <w:sz w:val="20"/>
              </w:rPr>
              <w:t>$860,003</w:t>
            </w:r>
          </w:p>
        </w:tc>
        <w:tc>
          <w:tcPr>
            <w:tcW w:w="1498" w:type="dxa"/>
          </w:tcPr>
          <w:p>
            <w:pPr>
              <w:pStyle w:val="TableParagraph"/>
              <w:ind w:left="53" w:right="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097" w:type="dxa"/>
          </w:tcPr>
          <w:p>
            <w:pPr>
              <w:pStyle w:val="TableParagraph"/>
              <w:ind w:left="86" w:right="44"/>
              <w:rPr>
                <w:sz w:val="20"/>
              </w:rPr>
            </w:pPr>
            <w:r>
              <w:rPr>
                <w:spacing w:val="-2"/>
                <w:sz w:val="20"/>
              </w:rPr>
              <w:t>$2,071</w:t>
            </w:r>
          </w:p>
        </w:tc>
        <w:tc>
          <w:tcPr>
            <w:tcW w:w="1032" w:type="dxa"/>
          </w:tcPr>
          <w:p>
            <w:pPr>
              <w:pStyle w:val="TableParagraph"/>
              <w:ind w:left="53" w:right="11"/>
              <w:rPr>
                <w:sz w:val="20"/>
              </w:rPr>
            </w:pPr>
            <w:r>
              <w:rPr>
                <w:spacing w:val="-4"/>
                <w:sz w:val="20"/>
              </w:rPr>
              <w:t>$710</w:t>
            </w:r>
          </w:p>
        </w:tc>
        <w:tc>
          <w:tcPr>
            <w:tcW w:w="1032" w:type="dxa"/>
          </w:tcPr>
          <w:p>
            <w:pPr>
              <w:pStyle w:val="TableParagraph"/>
              <w:ind w:left="53" w:right="11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853" w:type="dxa"/>
          </w:tcPr>
          <w:p>
            <w:pPr>
              <w:pStyle w:val="TableParagraph"/>
              <w:ind w:left="53" w:right="13"/>
              <w:rPr>
                <w:sz w:val="20"/>
              </w:rPr>
            </w:pPr>
            <w:r>
              <w:rPr>
                <w:spacing w:val="-2"/>
                <w:sz w:val="20"/>
              </w:rPr>
              <w:t>$863,407</w:t>
            </w:r>
          </w:p>
        </w:tc>
      </w:tr>
      <w:tr>
        <w:trPr>
          <w:trHeight w:val="274" w:hRule="atLeast"/>
        </w:trPr>
        <w:tc>
          <w:tcPr>
            <w:tcW w:w="2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type w:val="continuous"/>
          <w:pgSz w:w="15840" w:h="12240" w:orient="landscape"/>
          <w:pgMar w:top="1120" w:bottom="280" w:left="0" w:right="1080"/>
        </w:sectPr>
      </w:pPr>
    </w:p>
    <w:tbl>
      <w:tblPr>
        <w:tblW w:w="0" w:type="auto"/>
        <w:jc w:val="left"/>
        <w:tblInd w:w="10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1610"/>
        <w:gridCol w:w="1322"/>
        <w:gridCol w:w="1322"/>
        <w:gridCol w:w="1384"/>
        <w:gridCol w:w="1031"/>
        <w:gridCol w:w="1321"/>
        <w:gridCol w:w="1724"/>
      </w:tblGrid>
      <w:tr>
        <w:trPr>
          <w:trHeight w:val="281" w:hRule="atLeast"/>
        </w:trPr>
        <w:tc>
          <w:tcPr>
            <w:tcW w:w="12985" w:type="dxa"/>
            <w:gridSpan w:val="8"/>
            <w:tcBorders>
              <w:bottom w:val="nil"/>
              <w:right w:val="nil"/>
            </w:tcBorders>
          </w:tcPr>
          <w:p>
            <w:pPr>
              <w:pStyle w:val="TableParagraph"/>
              <w:spacing w:line="261" w:lineRule="exact" w:before="0"/>
              <w:ind w:left="37"/>
              <w:rPr>
                <w:rFonts w:ascii="Calibri"/>
                <w:b/>
                <w:sz w:val="24"/>
              </w:rPr>
            </w:pPr>
            <w:bookmarkStart w:name="Est Claims-Referrals" w:id="2"/>
            <w:bookmarkEnd w:id="2"/>
            <w:r>
              <w:rPr/>
            </w:r>
            <w:r>
              <w:rPr>
                <w:rFonts w:ascii="Calibri"/>
                <w:b/>
                <w:sz w:val="24"/>
              </w:rPr>
              <w:t>Program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Integrity</w:t>
            </w:r>
          </w:p>
        </w:tc>
      </w:tr>
      <w:tr>
        <w:trPr>
          <w:trHeight w:val="890" w:hRule="atLeast"/>
        </w:trPr>
        <w:tc>
          <w:tcPr>
            <w:tcW w:w="327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132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Aug.</w:t>
            </w:r>
          </w:p>
        </w:tc>
        <w:tc>
          <w:tcPr>
            <w:tcW w:w="132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Sept.</w:t>
            </w:r>
          </w:p>
        </w:tc>
        <w:tc>
          <w:tcPr>
            <w:tcW w:w="1384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Oct.</w:t>
            </w:r>
          </w:p>
        </w:tc>
        <w:tc>
          <w:tcPr>
            <w:tcW w:w="103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Nov.</w:t>
            </w:r>
          </w:p>
        </w:tc>
        <w:tc>
          <w:tcPr>
            <w:tcW w:w="1321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Dec.</w:t>
            </w:r>
          </w:p>
        </w:tc>
        <w:tc>
          <w:tcPr>
            <w:tcW w:w="1724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3271" w:type="dxa"/>
          </w:tcPr>
          <w:p>
            <w:pPr>
              <w:pStyle w:val="TableParagraph"/>
              <w:spacing w:before="22"/>
              <w:ind w:left="58" w:right="2"/>
              <w:rPr>
                <w:b/>
                <w:sz w:val="20"/>
              </w:rPr>
            </w:pPr>
            <w:r>
              <w:rPr>
                <w:b/>
                <w:color w:val="003300"/>
                <w:sz w:val="20"/>
              </w:rPr>
              <w:t>Total</w:t>
            </w:r>
            <w:r>
              <w:rPr>
                <w:b/>
                <w:color w:val="003300"/>
                <w:spacing w:val="-10"/>
                <w:sz w:val="20"/>
              </w:rPr>
              <w:t> </w:t>
            </w:r>
            <w:r>
              <w:rPr>
                <w:b/>
                <w:color w:val="003300"/>
                <w:sz w:val="20"/>
              </w:rPr>
              <w:t>Referrals</w:t>
            </w:r>
            <w:r>
              <w:rPr>
                <w:b/>
                <w:color w:val="003300"/>
                <w:spacing w:val="-10"/>
                <w:sz w:val="20"/>
              </w:rPr>
              <w:t> </w:t>
            </w:r>
            <w:r>
              <w:rPr>
                <w:b/>
                <w:color w:val="003300"/>
                <w:spacing w:val="-2"/>
                <w:sz w:val="20"/>
              </w:rPr>
              <w:t>Completed</w:t>
            </w:r>
          </w:p>
        </w:tc>
        <w:tc>
          <w:tcPr>
            <w:tcW w:w="1610" w:type="dxa"/>
          </w:tcPr>
          <w:p>
            <w:pPr>
              <w:pStyle w:val="TableParagraph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384" w:type="dxa"/>
          </w:tcPr>
          <w:p>
            <w:pPr>
              <w:pStyle w:val="TableParagraph"/>
              <w:ind w:left="60" w:right="16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031" w:type="dxa"/>
          </w:tcPr>
          <w:p>
            <w:pPr>
              <w:pStyle w:val="TableParagraph"/>
              <w:ind w:left="60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321" w:type="dxa"/>
          </w:tcPr>
          <w:p>
            <w:pPr>
              <w:pStyle w:val="TableParagraph"/>
              <w:ind w:left="49" w:right="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7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271" w:type="dxa"/>
          </w:tcPr>
          <w:p>
            <w:pPr>
              <w:pStyle w:val="TableParagraph"/>
              <w:spacing w:before="22"/>
              <w:ind w:left="58" w:right="4"/>
              <w:rPr>
                <w:b/>
                <w:sz w:val="20"/>
              </w:rPr>
            </w:pPr>
            <w:r>
              <w:rPr>
                <w:b/>
                <w:color w:val="003300"/>
                <w:sz w:val="20"/>
              </w:rPr>
              <w:t>Total</w:t>
            </w:r>
            <w:r>
              <w:rPr>
                <w:b/>
                <w:color w:val="003300"/>
                <w:spacing w:val="-8"/>
                <w:sz w:val="20"/>
              </w:rPr>
              <w:t> </w:t>
            </w:r>
            <w:r>
              <w:rPr>
                <w:b/>
                <w:color w:val="003300"/>
                <w:sz w:val="20"/>
              </w:rPr>
              <w:t>Claims</w:t>
            </w:r>
            <w:r>
              <w:rPr>
                <w:b/>
                <w:color w:val="003300"/>
                <w:spacing w:val="-7"/>
                <w:sz w:val="20"/>
              </w:rPr>
              <w:t> </w:t>
            </w:r>
            <w:r>
              <w:rPr>
                <w:b/>
                <w:color w:val="003300"/>
                <w:spacing w:val="-2"/>
                <w:sz w:val="20"/>
              </w:rPr>
              <w:t>Established</w:t>
            </w:r>
          </w:p>
        </w:tc>
        <w:tc>
          <w:tcPr>
            <w:tcW w:w="1610" w:type="dxa"/>
          </w:tcPr>
          <w:p>
            <w:pPr>
              <w:pStyle w:val="TableParagraph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4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384" w:type="dxa"/>
          </w:tcPr>
          <w:p>
            <w:pPr>
              <w:pStyle w:val="TableParagraph"/>
              <w:ind w:left="60" w:right="16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031" w:type="dxa"/>
          </w:tcPr>
          <w:p>
            <w:pPr>
              <w:pStyle w:val="TableParagraph"/>
              <w:ind w:left="60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321" w:type="dxa"/>
          </w:tcPr>
          <w:p>
            <w:pPr>
              <w:pStyle w:val="TableParagraph"/>
              <w:ind w:left="49" w:right="1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7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271" w:type="dxa"/>
          </w:tcPr>
          <w:p>
            <w:pPr>
              <w:pStyle w:val="TableParagraph"/>
              <w:spacing w:before="43"/>
              <w:ind w:left="58" w:right="29"/>
              <w:rPr>
                <w:b/>
                <w:i/>
                <w:sz w:val="16"/>
              </w:rPr>
            </w:pPr>
            <w:r>
              <w:rPr>
                <w:b/>
                <w:i/>
                <w:color w:val="003300"/>
                <w:sz w:val="16"/>
              </w:rPr>
              <w:t>Agency-Responsible</w:t>
            </w:r>
            <w:r>
              <w:rPr>
                <w:b/>
                <w:i/>
                <w:color w:val="003300"/>
                <w:spacing w:val="-11"/>
                <w:sz w:val="16"/>
              </w:rPr>
              <w:t> </w:t>
            </w:r>
            <w:r>
              <w:rPr>
                <w:b/>
                <w:i/>
                <w:color w:val="003300"/>
                <w:spacing w:val="-2"/>
                <w:sz w:val="16"/>
              </w:rPr>
              <w:t>Overpayments</w:t>
            </w:r>
          </w:p>
        </w:tc>
        <w:tc>
          <w:tcPr>
            <w:tcW w:w="1610" w:type="dxa"/>
          </w:tcPr>
          <w:p>
            <w:pPr>
              <w:pStyle w:val="TableParagraph"/>
              <w:ind w:left="61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84" w:type="dxa"/>
          </w:tcPr>
          <w:p>
            <w:pPr>
              <w:pStyle w:val="TableParagraph"/>
              <w:ind w:left="60" w:right="1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31" w:type="dxa"/>
          </w:tcPr>
          <w:p>
            <w:pPr>
              <w:pStyle w:val="TableParagraph"/>
              <w:ind w:left="60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21" w:type="dxa"/>
          </w:tcPr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" w:hRule="atLeast"/>
        </w:trPr>
        <w:tc>
          <w:tcPr>
            <w:tcW w:w="3271" w:type="dxa"/>
          </w:tcPr>
          <w:p>
            <w:pPr>
              <w:pStyle w:val="TableParagraph"/>
              <w:spacing w:before="158"/>
              <w:ind w:left="58" w:right="46"/>
              <w:rPr>
                <w:b/>
                <w:i/>
                <w:sz w:val="16"/>
              </w:rPr>
            </w:pPr>
            <w:r>
              <w:rPr>
                <w:b/>
                <w:i/>
                <w:color w:val="003300"/>
                <w:sz w:val="16"/>
              </w:rPr>
              <w:t>Claims</w:t>
            </w:r>
            <w:r>
              <w:rPr>
                <w:b/>
                <w:i/>
                <w:color w:val="003300"/>
                <w:spacing w:val="-5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Recommended</w:t>
            </w:r>
            <w:r>
              <w:rPr>
                <w:b/>
                <w:i/>
                <w:color w:val="003300"/>
                <w:spacing w:val="-1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for</w:t>
            </w:r>
            <w:r>
              <w:rPr>
                <w:b/>
                <w:i/>
                <w:color w:val="003300"/>
                <w:spacing w:val="-1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Court</w:t>
            </w:r>
            <w:r>
              <w:rPr>
                <w:b/>
                <w:i/>
                <w:color w:val="003300"/>
                <w:spacing w:val="-2"/>
                <w:sz w:val="16"/>
              </w:rPr>
              <w:t> Action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133"/>
              <w:ind w:left="61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33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33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33"/>
              <w:ind w:left="60" w:right="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before="133"/>
              <w:ind w:left="60" w:right="1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33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7" w:hRule="atLeast"/>
        </w:trPr>
        <w:tc>
          <w:tcPr>
            <w:tcW w:w="3271" w:type="dxa"/>
          </w:tcPr>
          <w:p>
            <w:pPr>
              <w:pStyle w:val="TableParagraph"/>
              <w:spacing w:before="22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8" w:lineRule="auto" w:before="0"/>
              <w:ind w:left="699" w:hanging="65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003300"/>
                <w:sz w:val="16"/>
              </w:rPr>
              <w:t>Claims</w:t>
            </w:r>
            <w:r>
              <w:rPr>
                <w:b/>
                <w:i/>
                <w:color w:val="003300"/>
                <w:spacing w:val="-8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Recommended</w:t>
            </w:r>
            <w:r>
              <w:rPr>
                <w:b/>
                <w:i/>
                <w:color w:val="003300"/>
                <w:spacing w:val="-8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for</w:t>
            </w:r>
            <w:r>
              <w:rPr>
                <w:b/>
                <w:i/>
                <w:color w:val="003300"/>
                <w:spacing w:val="-8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Administrative</w:t>
            </w:r>
            <w:r>
              <w:rPr>
                <w:b/>
                <w:i/>
                <w:color w:val="003300"/>
                <w:sz w:val="16"/>
              </w:rPr>
              <w:t> Disqualification Hearing</w:t>
            </w:r>
          </w:p>
        </w:tc>
        <w:tc>
          <w:tcPr>
            <w:tcW w:w="1610" w:type="dxa"/>
          </w:tcPr>
          <w:p>
            <w:pPr>
              <w:pStyle w:val="TableParagraph"/>
              <w:spacing w:before="5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1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>
            <w:pPr>
              <w:pStyle w:val="TableParagraph"/>
              <w:spacing w:before="5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22" w:type="dxa"/>
          </w:tcPr>
          <w:p>
            <w:pPr>
              <w:pStyle w:val="TableParagraph"/>
              <w:spacing w:before="5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84" w:type="dxa"/>
          </w:tcPr>
          <w:p>
            <w:pPr>
              <w:pStyle w:val="TableParagraph"/>
              <w:spacing w:before="5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 w:right="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before="5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0" w:right="1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1" w:type="dxa"/>
          </w:tcPr>
          <w:p>
            <w:pPr>
              <w:pStyle w:val="TableParagraph"/>
              <w:spacing w:before="5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3271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58" w:right="4"/>
              <w:rPr>
                <w:b/>
                <w:sz w:val="20"/>
              </w:rPr>
            </w:pPr>
            <w:r>
              <w:rPr>
                <w:b/>
                <w:color w:val="003300"/>
                <w:sz w:val="20"/>
              </w:rPr>
              <w:t>Dollar</w:t>
            </w:r>
            <w:r>
              <w:rPr>
                <w:b/>
                <w:color w:val="003300"/>
                <w:spacing w:val="-14"/>
                <w:sz w:val="20"/>
              </w:rPr>
              <w:t> </w:t>
            </w:r>
            <w:r>
              <w:rPr>
                <w:b/>
                <w:color w:val="003300"/>
                <w:sz w:val="20"/>
              </w:rPr>
              <w:t>Amount</w:t>
            </w:r>
            <w:r>
              <w:rPr>
                <w:b/>
                <w:color w:val="003300"/>
                <w:spacing w:val="-13"/>
                <w:sz w:val="20"/>
              </w:rPr>
              <w:t> </w:t>
            </w:r>
            <w:r>
              <w:rPr>
                <w:b/>
                <w:color w:val="003300"/>
                <w:spacing w:val="-5"/>
                <w:sz w:val="20"/>
              </w:rPr>
              <w:t>of</w:t>
            </w:r>
          </w:p>
        </w:tc>
        <w:tc>
          <w:tcPr>
            <w:tcW w:w="1610" w:type="dxa"/>
            <w:vMerge w:val="restart"/>
          </w:tcPr>
          <w:p>
            <w:pPr>
              <w:pStyle w:val="TableParagraph"/>
              <w:spacing w:before="164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$147,485.15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spacing w:before="164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74,146.63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spacing w:before="16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$174,773.35</w:t>
            </w:r>
          </w:p>
        </w:tc>
        <w:tc>
          <w:tcPr>
            <w:tcW w:w="1384" w:type="dxa"/>
            <w:vMerge w:val="restart"/>
          </w:tcPr>
          <w:p>
            <w:pPr>
              <w:pStyle w:val="TableParagraph"/>
              <w:spacing w:before="164"/>
              <w:ind w:left="1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177,979.58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164"/>
              <w:ind w:left="10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$139,446</w:t>
            </w:r>
          </w:p>
        </w:tc>
        <w:tc>
          <w:tcPr>
            <w:tcW w:w="1321" w:type="dxa"/>
            <w:vMerge w:val="restart"/>
          </w:tcPr>
          <w:p>
            <w:pPr>
              <w:pStyle w:val="TableParagraph"/>
              <w:spacing w:before="164"/>
              <w:ind w:left="3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208,956</w:t>
            </w:r>
          </w:p>
        </w:tc>
        <w:tc>
          <w:tcPr>
            <w:tcW w:w="17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27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8"/>
              <w:rPr>
                <w:b/>
                <w:sz w:val="20"/>
              </w:rPr>
            </w:pPr>
            <w:r>
              <w:rPr>
                <w:b/>
                <w:color w:val="003300"/>
                <w:spacing w:val="-2"/>
                <w:sz w:val="20"/>
              </w:rPr>
              <w:t>Established</w:t>
            </w:r>
            <w:r>
              <w:rPr>
                <w:b/>
                <w:color w:val="003300"/>
                <w:spacing w:val="3"/>
                <w:sz w:val="20"/>
              </w:rPr>
              <w:t> </w:t>
            </w:r>
            <w:r>
              <w:rPr>
                <w:b/>
                <w:color w:val="003300"/>
                <w:spacing w:val="-2"/>
                <w:sz w:val="20"/>
              </w:rPr>
              <w:t>Claims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71" w:after="1"/>
        <w:rPr>
          <w:rFonts w:ascii="Times New Roman"/>
          <w:sz w:val="20"/>
        </w:rPr>
      </w:pPr>
    </w:p>
    <w:tbl>
      <w:tblPr>
        <w:tblW w:w="0" w:type="auto"/>
        <w:jc w:val="left"/>
        <w:tblInd w:w="10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1610"/>
        <w:gridCol w:w="1322"/>
        <w:gridCol w:w="1322"/>
        <w:gridCol w:w="1384"/>
        <w:gridCol w:w="1031"/>
        <w:gridCol w:w="1321"/>
        <w:gridCol w:w="1722"/>
      </w:tblGrid>
      <w:tr>
        <w:trPr>
          <w:trHeight w:val="883" w:hRule="atLeast"/>
        </w:trPr>
        <w:tc>
          <w:tcPr>
            <w:tcW w:w="3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Jan</w:t>
            </w:r>
          </w:p>
        </w:tc>
        <w:tc>
          <w:tcPr>
            <w:tcW w:w="1322" w:type="dxa"/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Feb.</w:t>
            </w:r>
          </w:p>
        </w:tc>
        <w:tc>
          <w:tcPr>
            <w:tcW w:w="1322" w:type="dxa"/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March</w:t>
            </w:r>
          </w:p>
        </w:tc>
        <w:tc>
          <w:tcPr>
            <w:tcW w:w="1384" w:type="dxa"/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Apr</w:t>
            </w:r>
          </w:p>
        </w:tc>
        <w:tc>
          <w:tcPr>
            <w:tcW w:w="1031" w:type="dxa"/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May</w:t>
            </w:r>
          </w:p>
        </w:tc>
        <w:tc>
          <w:tcPr>
            <w:tcW w:w="1321" w:type="dxa"/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YTD</w:t>
            </w:r>
          </w:p>
        </w:tc>
      </w:tr>
      <w:tr>
        <w:trPr>
          <w:trHeight w:val="274" w:hRule="atLeast"/>
        </w:trPr>
        <w:tc>
          <w:tcPr>
            <w:tcW w:w="3271" w:type="dxa"/>
          </w:tcPr>
          <w:p>
            <w:pPr>
              <w:pStyle w:val="TableParagraph"/>
              <w:spacing w:before="22"/>
              <w:ind w:left="58" w:right="2"/>
              <w:rPr>
                <w:b/>
                <w:sz w:val="20"/>
              </w:rPr>
            </w:pPr>
            <w:r>
              <w:rPr>
                <w:b/>
                <w:color w:val="003300"/>
                <w:sz w:val="20"/>
              </w:rPr>
              <w:t>Total</w:t>
            </w:r>
            <w:r>
              <w:rPr>
                <w:b/>
                <w:color w:val="003300"/>
                <w:spacing w:val="-10"/>
                <w:sz w:val="20"/>
              </w:rPr>
              <w:t> </w:t>
            </w:r>
            <w:r>
              <w:rPr>
                <w:b/>
                <w:color w:val="003300"/>
                <w:sz w:val="20"/>
              </w:rPr>
              <w:t>Referrals</w:t>
            </w:r>
            <w:r>
              <w:rPr>
                <w:b/>
                <w:color w:val="003300"/>
                <w:spacing w:val="-10"/>
                <w:sz w:val="20"/>
              </w:rPr>
              <w:t> </w:t>
            </w:r>
            <w:r>
              <w:rPr>
                <w:b/>
                <w:color w:val="003300"/>
                <w:spacing w:val="-2"/>
                <w:sz w:val="20"/>
              </w:rPr>
              <w:t>Completed</w:t>
            </w:r>
          </w:p>
        </w:tc>
        <w:tc>
          <w:tcPr>
            <w:tcW w:w="1610" w:type="dxa"/>
          </w:tcPr>
          <w:p>
            <w:pPr>
              <w:pStyle w:val="TableParagraph"/>
              <w:ind w:left="61" w:right="6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4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384" w:type="dxa"/>
          </w:tcPr>
          <w:p>
            <w:pPr>
              <w:pStyle w:val="TableParagraph"/>
              <w:ind w:left="60" w:right="16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0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ind w:left="68" w:right="1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</w:tr>
      <w:tr>
        <w:trPr>
          <w:trHeight w:val="274" w:hRule="atLeast"/>
        </w:trPr>
        <w:tc>
          <w:tcPr>
            <w:tcW w:w="3271" w:type="dxa"/>
          </w:tcPr>
          <w:p>
            <w:pPr>
              <w:pStyle w:val="TableParagraph"/>
              <w:spacing w:before="22"/>
              <w:ind w:left="58" w:right="4"/>
              <w:rPr>
                <w:b/>
                <w:sz w:val="20"/>
              </w:rPr>
            </w:pPr>
            <w:r>
              <w:rPr>
                <w:b/>
                <w:color w:val="003300"/>
                <w:sz w:val="20"/>
              </w:rPr>
              <w:t>Total</w:t>
            </w:r>
            <w:r>
              <w:rPr>
                <w:b/>
                <w:color w:val="003300"/>
                <w:spacing w:val="-8"/>
                <w:sz w:val="20"/>
              </w:rPr>
              <w:t> </w:t>
            </w:r>
            <w:r>
              <w:rPr>
                <w:b/>
                <w:color w:val="003300"/>
                <w:sz w:val="20"/>
              </w:rPr>
              <w:t>Claims</w:t>
            </w:r>
            <w:r>
              <w:rPr>
                <w:b/>
                <w:color w:val="003300"/>
                <w:spacing w:val="-7"/>
                <w:sz w:val="20"/>
              </w:rPr>
              <w:t> </w:t>
            </w:r>
            <w:r>
              <w:rPr>
                <w:b/>
                <w:color w:val="003300"/>
                <w:spacing w:val="-2"/>
                <w:sz w:val="20"/>
              </w:rPr>
              <w:t>Established</w:t>
            </w:r>
          </w:p>
        </w:tc>
        <w:tc>
          <w:tcPr>
            <w:tcW w:w="1610" w:type="dxa"/>
          </w:tcPr>
          <w:p>
            <w:pPr>
              <w:pStyle w:val="TableParagraph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4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84" w:type="dxa"/>
          </w:tcPr>
          <w:p>
            <w:pPr>
              <w:pStyle w:val="TableParagraph"/>
              <w:ind w:left="60" w:right="1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0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ind w:left="68" w:right="1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274" w:hRule="atLeast"/>
        </w:trPr>
        <w:tc>
          <w:tcPr>
            <w:tcW w:w="3271" w:type="dxa"/>
          </w:tcPr>
          <w:p>
            <w:pPr>
              <w:pStyle w:val="TableParagraph"/>
              <w:spacing w:before="43"/>
              <w:ind w:left="58" w:right="29"/>
              <w:rPr>
                <w:b/>
                <w:i/>
                <w:sz w:val="16"/>
              </w:rPr>
            </w:pPr>
            <w:r>
              <w:rPr>
                <w:b/>
                <w:i/>
                <w:color w:val="003300"/>
                <w:sz w:val="16"/>
              </w:rPr>
              <w:t>Agency-Responsible</w:t>
            </w:r>
            <w:r>
              <w:rPr>
                <w:b/>
                <w:i/>
                <w:color w:val="003300"/>
                <w:spacing w:val="-11"/>
                <w:sz w:val="16"/>
              </w:rPr>
              <w:t> </w:t>
            </w:r>
            <w:r>
              <w:rPr>
                <w:b/>
                <w:i/>
                <w:color w:val="003300"/>
                <w:spacing w:val="-2"/>
                <w:sz w:val="16"/>
              </w:rPr>
              <w:t>Overpayments</w:t>
            </w:r>
          </w:p>
        </w:tc>
        <w:tc>
          <w:tcPr>
            <w:tcW w:w="1610" w:type="dxa"/>
          </w:tcPr>
          <w:p>
            <w:pPr>
              <w:pStyle w:val="TableParagraph"/>
              <w:ind w:left="61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22" w:type="dxa"/>
          </w:tcPr>
          <w:p>
            <w:pPr>
              <w:pStyle w:val="TableParagraph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84" w:type="dxa"/>
          </w:tcPr>
          <w:p>
            <w:pPr>
              <w:pStyle w:val="TableParagraph"/>
              <w:ind w:left="60" w:right="1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ind w:left="68" w:right="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473" w:hRule="atLeast"/>
        </w:trPr>
        <w:tc>
          <w:tcPr>
            <w:tcW w:w="3271" w:type="dxa"/>
          </w:tcPr>
          <w:p>
            <w:pPr>
              <w:pStyle w:val="TableParagraph"/>
              <w:spacing w:before="144"/>
              <w:ind w:left="58" w:right="46"/>
              <w:rPr>
                <w:b/>
                <w:i/>
                <w:sz w:val="16"/>
              </w:rPr>
            </w:pPr>
            <w:r>
              <w:rPr>
                <w:b/>
                <w:i/>
                <w:color w:val="003300"/>
                <w:sz w:val="16"/>
              </w:rPr>
              <w:t>Claims</w:t>
            </w:r>
            <w:r>
              <w:rPr>
                <w:b/>
                <w:i/>
                <w:color w:val="003300"/>
                <w:spacing w:val="-5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Recommended</w:t>
            </w:r>
            <w:r>
              <w:rPr>
                <w:b/>
                <w:i/>
                <w:color w:val="003300"/>
                <w:spacing w:val="-1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for</w:t>
            </w:r>
            <w:r>
              <w:rPr>
                <w:b/>
                <w:i/>
                <w:color w:val="003300"/>
                <w:spacing w:val="-1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Court</w:t>
            </w:r>
            <w:r>
              <w:rPr>
                <w:b/>
                <w:i/>
                <w:color w:val="003300"/>
                <w:spacing w:val="-2"/>
                <w:sz w:val="16"/>
              </w:rPr>
              <w:t> Action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118"/>
              <w:ind w:left="61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18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18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18"/>
              <w:ind w:left="60" w:right="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38" w:hRule="atLeast"/>
        </w:trPr>
        <w:tc>
          <w:tcPr>
            <w:tcW w:w="3271" w:type="dxa"/>
          </w:tcPr>
          <w:p>
            <w:pPr>
              <w:pStyle w:val="TableParagraph"/>
              <w:spacing w:line="268" w:lineRule="auto" w:before="122"/>
              <w:ind w:left="699" w:hanging="65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003300"/>
                <w:sz w:val="16"/>
              </w:rPr>
              <w:t>Claims</w:t>
            </w:r>
            <w:r>
              <w:rPr>
                <w:b/>
                <w:i/>
                <w:color w:val="003300"/>
                <w:spacing w:val="-8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Recommended</w:t>
            </w:r>
            <w:r>
              <w:rPr>
                <w:b/>
                <w:i/>
                <w:color w:val="003300"/>
                <w:spacing w:val="-8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for</w:t>
            </w:r>
            <w:r>
              <w:rPr>
                <w:b/>
                <w:i/>
                <w:color w:val="003300"/>
                <w:spacing w:val="-8"/>
                <w:sz w:val="16"/>
              </w:rPr>
              <w:t> </w:t>
            </w:r>
            <w:r>
              <w:rPr>
                <w:b/>
                <w:i/>
                <w:color w:val="003300"/>
                <w:sz w:val="16"/>
              </w:rPr>
              <w:t>Administrative</w:t>
            </w:r>
            <w:r>
              <w:rPr>
                <w:b/>
                <w:i/>
                <w:color w:val="003300"/>
                <w:sz w:val="16"/>
              </w:rPr>
              <w:t> Disqualification Hearing</w:t>
            </w:r>
          </w:p>
        </w:tc>
        <w:tc>
          <w:tcPr>
            <w:tcW w:w="1610" w:type="dxa"/>
          </w:tcPr>
          <w:p>
            <w:pPr>
              <w:pStyle w:val="TableParagraph"/>
              <w:spacing w:before="202"/>
              <w:ind w:left="61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2" w:type="dxa"/>
          </w:tcPr>
          <w:p>
            <w:pPr>
              <w:pStyle w:val="TableParagraph"/>
              <w:spacing w:before="202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02"/>
              <w:ind w:left="60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84" w:type="dxa"/>
          </w:tcPr>
          <w:p>
            <w:pPr>
              <w:pStyle w:val="TableParagraph"/>
              <w:spacing w:before="202"/>
              <w:ind w:left="60" w:right="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spacing w:before="202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7" w:hRule="atLeast"/>
        </w:trPr>
        <w:tc>
          <w:tcPr>
            <w:tcW w:w="3271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58" w:right="4"/>
              <w:rPr>
                <w:b/>
                <w:sz w:val="20"/>
              </w:rPr>
            </w:pPr>
            <w:r>
              <w:rPr>
                <w:b/>
                <w:color w:val="003300"/>
                <w:sz w:val="20"/>
              </w:rPr>
              <w:t>Dollar</w:t>
            </w:r>
            <w:r>
              <w:rPr>
                <w:b/>
                <w:color w:val="003300"/>
                <w:spacing w:val="-14"/>
                <w:sz w:val="20"/>
              </w:rPr>
              <w:t> </w:t>
            </w:r>
            <w:r>
              <w:rPr>
                <w:b/>
                <w:color w:val="003300"/>
                <w:sz w:val="20"/>
              </w:rPr>
              <w:t>Amount</w:t>
            </w:r>
            <w:r>
              <w:rPr>
                <w:b/>
                <w:color w:val="003300"/>
                <w:spacing w:val="-13"/>
                <w:sz w:val="20"/>
              </w:rPr>
              <w:t> </w:t>
            </w:r>
            <w:r>
              <w:rPr>
                <w:b/>
                <w:color w:val="003300"/>
                <w:spacing w:val="-5"/>
                <w:sz w:val="20"/>
              </w:rPr>
              <w:t>of</w:t>
            </w:r>
          </w:p>
        </w:tc>
        <w:tc>
          <w:tcPr>
            <w:tcW w:w="1610" w:type="dxa"/>
            <w:vMerge w:val="restart"/>
          </w:tcPr>
          <w:p>
            <w:pPr>
              <w:pStyle w:val="TableParagraph"/>
              <w:spacing w:before="164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$130,533.00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spacing w:before="164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$121,365.26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spacing w:before="164"/>
              <w:ind w:left="1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122,493.98</w:t>
            </w:r>
          </w:p>
        </w:tc>
        <w:tc>
          <w:tcPr>
            <w:tcW w:w="1384" w:type="dxa"/>
            <w:vMerge w:val="restart"/>
          </w:tcPr>
          <w:p>
            <w:pPr>
              <w:pStyle w:val="TableParagraph"/>
              <w:spacing w:before="164"/>
              <w:ind w:left="19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$82,611.00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vMerge w:val="restart"/>
          </w:tcPr>
          <w:p>
            <w:pPr>
              <w:pStyle w:val="TableParagraph"/>
              <w:spacing w:before="164"/>
              <w:ind w:left="2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$1,379,789.95</w:t>
            </w:r>
          </w:p>
        </w:tc>
      </w:tr>
      <w:tr>
        <w:trPr>
          <w:trHeight w:val="266" w:hRule="atLeast"/>
        </w:trPr>
        <w:tc>
          <w:tcPr>
            <w:tcW w:w="327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8"/>
              <w:rPr>
                <w:b/>
                <w:sz w:val="20"/>
              </w:rPr>
            </w:pPr>
            <w:r>
              <w:rPr>
                <w:b/>
                <w:color w:val="003300"/>
                <w:spacing w:val="-2"/>
                <w:sz w:val="20"/>
              </w:rPr>
              <w:t>Established</w:t>
            </w:r>
            <w:r>
              <w:rPr>
                <w:b/>
                <w:color w:val="003300"/>
                <w:spacing w:val="3"/>
                <w:sz w:val="20"/>
              </w:rPr>
              <w:t> </w:t>
            </w:r>
            <w:r>
              <w:rPr>
                <w:b/>
                <w:color w:val="003300"/>
                <w:spacing w:val="-2"/>
                <w:sz w:val="20"/>
              </w:rPr>
              <w:t>Claims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5840" w:h="12240" w:orient="landscape"/>
      <w:pgMar w:top="1060" w:bottom="28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Durham County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 Fuentes</dc:creator>
  <dcterms:created xsi:type="dcterms:W3CDTF">2026-05-26T17:46:08Z</dcterms:created>
  <dcterms:modified xsi:type="dcterms:W3CDTF">2026-05-26T17:46:08Z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26.1.59</vt:lpwstr>
  </property>
</Properties>
</file>