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2072E" w14:textId="7A2FC7EE" w:rsidR="00CC4611" w:rsidRPr="00034192" w:rsidRDefault="00770A70" w:rsidP="00034192">
      <w:pPr>
        <w:jc w:val="center"/>
        <w:rPr>
          <w:rFonts w:cs="Arial"/>
          <w:b/>
          <w:sz w:val="24"/>
          <w:szCs w:val="24"/>
        </w:rPr>
      </w:pPr>
      <w:r>
        <w:rPr>
          <w:rFonts w:cs="Arial"/>
          <w:b/>
          <w:sz w:val="24"/>
          <w:szCs w:val="24"/>
        </w:rPr>
        <w:br/>
      </w:r>
      <w:r w:rsidR="00CC4611" w:rsidRPr="00034192">
        <w:rPr>
          <w:rFonts w:cs="Arial"/>
          <w:b/>
          <w:sz w:val="24"/>
          <w:szCs w:val="24"/>
        </w:rPr>
        <w:t>Mental Health and Substance Use Disorder Treatment</w:t>
      </w:r>
      <w:r w:rsidR="008C1C6C">
        <w:rPr>
          <w:rFonts w:cs="Arial"/>
          <w:b/>
          <w:sz w:val="24"/>
          <w:szCs w:val="24"/>
        </w:rPr>
        <w:t xml:space="preserve"> (MHSUD Tx)</w:t>
      </w:r>
      <w:r w:rsidR="00CC4611" w:rsidRPr="00034192">
        <w:rPr>
          <w:rFonts w:cs="Arial"/>
          <w:b/>
          <w:sz w:val="24"/>
          <w:szCs w:val="24"/>
        </w:rPr>
        <w:t xml:space="preserve"> Committee</w:t>
      </w:r>
    </w:p>
    <w:p w14:paraId="6B84DE32" w14:textId="1A64C06C" w:rsidR="00DE3AE1" w:rsidRDefault="00DE3AE1" w:rsidP="005654FA">
      <w:pPr>
        <w:spacing w:after="0"/>
        <w:jc w:val="center"/>
        <w:rPr>
          <w:b/>
          <w:bCs/>
          <w:sz w:val="24"/>
          <w:szCs w:val="24"/>
        </w:rPr>
      </w:pPr>
      <w:r w:rsidRPr="00034192">
        <w:rPr>
          <w:b/>
          <w:bCs/>
          <w:sz w:val="24"/>
          <w:szCs w:val="24"/>
        </w:rPr>
        <w:t xml:space="preserve"> Meeting</w:t>
      </w:r>
      <w:r w:rsidR="00A36D5A" w:rsidRPr="00034192">
        <w:rPr>
          <w:b/>
          <w:bCs/>
          <w:sz w:val="24"/>
          <w:szCs w:val="24"/>
        </w:rPr>
        <w:t xml:space="preserve"> Minutes</w:t>
      </w:r>
      <w:r w:rsidR="005654FA" w:rsidRPr="00034192">
        <w:rPr>
          <w:b/>
          <w:bCs/>
          <w:sz w:val="24"/>
          <w:szCs w:val="24"/>
        </w:rPr>
        <w:t xml:space="preserve"> </w:t>
      </w:r>
      <w:r w:rsidR="00CC4611" w:rsidRPr="00034192">
        <w:rPr>
          <w:b/>
          <w:bCs/>
          <w:sz w:val="24"/>
          <w:szCs w:val="24"/>
        </w:rPr>
        <w:t>–</w:t>
      </w:r>
      <w:r w:rsidR="005654FA" w:rsidRPr="00034192">
        <w:rPr>
          <w:b/>
          <w:bCs/>
          <w:sz w:val="24"/>
          <w:szCs w:val="24"/>
        </w:rPr>
        <w:t xml:space="preserve"> </w:t>
      </w:r>
      <w:r w:rsidR="000A0A7A">
        <w:rPr>
          <w:b/>
          <w:bCs/>
          <w:sz w:val="24"/>
          <w:szCs w:val="24"/>
        </w:rPr>
        <w:t>September 10,</w:t>
      </w:r>
      <w:r w:rsidR="00CC4611" w:rsidRPr="00034192">
        <w:rPr>
          <w:b/>
          <w:bCs/>
          <w:sz w:val="24"/>
          <w:szCs w:val="24"/>
        </w:rPr>
        <w:t xml:space="preserve"> 2024</w:t>
      </w:r>
    </w:p>
    <w:p w14:paraId="36FEC733" w14:textId="77777777" w:rsidR="00770A70" w:rsidRPr="00034192" w:rsidRDefault="00770A70" w:rsidP="005654FA">
      <w:pPr>
        <w:spacing w:after="0"/>
        <w:jc w:val="center"/>
        <w:rPr>
          <w:b/>
          <w:bCs/>
          <w:sz w:val="24"/>
          <w:szCs w:val="24"/>
        </w:rPr>
      </w:pPr>
    </w:p>
    <w:p w14:paraId="57D4D4AE" w14:textId="77777777" w:rsidR="00DE3AE1" w:rsidRDefault="00DE3AE1" w:rsidP="00DE3AE1">
      <w:pPr>
        <w:spacing w:after="0"/>
      </w:pPr>
    </w:p>
    <w:p w14:paraId="06114160" w14:textId="77777777" w:rsidR="00B52115" w:rsidRDefault="00B52115" w:rsidP="00B52115">
      <w:pPr>
        <w:spacing w:after="0"/>
      </w:pPr>
      <w:r>
        <w:rPr>
          <w:b/>
          <w:bCs/>
        </w:rPr>
        <w:t>Attending</w:t>
      </w:r>
      <w:r>
        <w:t>: Colin Moore, Tremaine Sawyer, Lacie Scofield, Arthur Payne, Deb Aldridge, Carlyle Johnson, Donna Rosser, Eric Morse, Kay Sanford, Kristen Patterson, Lizzy Reklau, Monica Washington, Paula Harrington, Quanesha Archer, Helen Tripp, Larry Greenblatt, Marc Strange, Michele Easter, Morgan Culver, Nicole Poole, Anna Gaddy, Renee Shaw, Timeka Harper-Purcell, Kimberly Chansen, Dr. Dee Gray, Dave Crispell, Jaeson Smith</w:t>
      </w:r>
    </w:p>
    <w:p w14:paraId="5F05A94F" w14:textId="77777777" w:rsidR="00B52115" w:rsidRDefault="00B52115" w:rsidP="00B52115">
      <w:pPr>
        <w:spacing w:after="0"/>
      </w:pPr>
    </w:p>
    <w:p w14:paraId="773D26B2" w14:textId="77777777" w:rsidR="00B52115" w:rsidRDefault="00B52115" w:rsidP="00B52115">
      <w:pPr>
        <w:spacing w:after="0"/>
        <w:rPr>
          <w:b/>
          <w:bCs/>
          <w:u w:val="single"/>
        </w:rPr>
      </w:pPr>
      <w:r>
        <w:rPr>
          <w:b/>
          <w:bCs/>
          <w:u w:val="single"/>
        </w:rPr>
        <w:t>Approval of the August Minutes</w:t>
      </w:r>
    </w:p>
    <w:p w14:paraId="00026331" w14:textId="77777777" w:rsidR="00B52115" w:rsidRDefault="00B52115" w:rsidP="00B52115">
      <w:pPr>
        <w:spacing w:after="0"/>
      </w:pPr>
      <w:r>
        <w:t>Tremaine moved to approve the August 2024 minutes. Kay Sanford seconded the motion and the minutes were approved.</w:t>
      </w:r>
    </w:p>
    <w:p w14:paraId="76A41142" w14:textId="77777777" w:rsidR="00B52115" w:rsidRDefault="00B52115" w:rsidP="00B52115">
      <w:pPr>
        <w:spacing w:after="0"/>
      </w:pPr>
    </w:p>
    <w:p w14:paraId="0F37159B" w14:textId="77777777" w:rsidR="00B52115" w:rsidRDefault="00B52115" w:rsidP="00B52115">
      <w:pPr>
        <w:spacing w:after="0"/>
      </w:pPr>
      <w:r>
        <w:rPr>
          <w:b/>
          <w:bCs/>
          <w:u w:val="single"/>
        </w:rPr>
        <w:t>Updates</w:t>
      </w:r>
    </w:p>
    <w:p w14:paraId="4F4489B0" w14:textId="7DCACB5F" w:rsidR="00B52115" w:rsidRDefault="00B52115" w:rsidP="00B52115">
      <w:pPr>
        <w:spacing w:after="0"/>
      </w:pPr>
      <w:r>
        <w:t xml:space="preserve">Lacie </w:t>
      </w:r>
      <w:r w:rsidR="00F46675">
        <w:t xml:space="preserve">introduced </w:t>
      </w:r>
      <w:r>
        <w:t xml:space="preserve">Morgan Culver, </w:t>
      </w:r>
      <w:r w:rsidR="001733AD">
        <w:t xml:space="preserve">the new </w:t>
      </w:r>
      <w:r>
        <w:t>Harm Reduction Coordinator</w:t>
      </w:r>
      <w:r w:rsidR="001733AD">
        <w:t xml:space="preserve"> at Durham County Department of Public Health. Morgan</w:t>
      </w:r>
      <w:r>
        <w:t xml:space="preserve"> will oversee </w:t>
      </w:r>
      <w:r w:rsidR="00F43E5B">
        <w:t xml:space="preserve">harm reduction </w:t>
      </w:r>
      <w:r>
        <w:t xml:space="preserve">resource distribution for community </w:t>
      </w:r>
      <w:r w:rsidR="00F46675">
        <w:t>n</w:t>
      </w:r>
      <w:r>
        <w:t>aloxone and print resources, funded by Durham County’s Opioid Settlement money.</w:t>
      </w:r>
    </w:p>
    <w:p w14:paraId="13630F7D" w14:textId="77777777" w:rsidR="00B52115" w:rsidRDefault="00B52115" w:rsidP="00B52115">
      <w:pPr>
        <w:spacing w:after="0"/>
      </w:pPr>
    </w:p>
    <w:p w14:paraId="7468A428" w14:textId="1B5A3413" w:rsidR="00705926" w:rsidRDefault="00705926" w:rsidP="00B52115">
      <w:pPr>
        <w:spacing w:after="0"/>
        <w:rPr>
          <w:b/>
          <w:bCs/>
          <w:u w:val="single"/>
        </w:rPr>
      </w:pPr>
      <w:r>
        <w:rPr>
          <w:b/>
          <w:bCs/>
          <w:u w:val="single"/>
        </w:rPr>
        <w:t>Strategic Planning Survey</w:t>
      </w:r>
    </w:p>
    <w:p w14:paraId="1EAE74AB" w14:textId="4A63FE7F" w:rsidR="00705926" w:rsidRDefault="00705926" w:rsidP="00B52115">
      <w:pPr>
        <w:spacing w:after="0"/>
      </w:pPr>
      <w:r>
        <w:t>Tremaine</w:t>
      </w:r>
      <w:r w:rsidR="00693A40">
        <w:t xml:space="preserve"> and Colin</w:t>
      </w:r>
      <w:r>
        <w:t xml:space="preserve"> introduced a </w:t>
      </w:r>
      <w:r w:rsidR="003B7A81">
        <w:t xml:space="preserve">new </w:t>
      </w:r>
      <w:r w:rsidR="00DC1B2F" w:rsidRPr="00DC1B2F">
        <w:t xml:space="preserve">online survey </w:t>
      </w:r>
      <w:r w:rsidR="00DC1B2F">
        <w:t xml:space="preserve">created </w:t>
      </w:r>
      <w:r w:rsidR="00DC1B2F" w:rsidRPr="00DC1B2F">
        <w:t xml:space="preserve">to get feedback on </w:t>
      </w:r>
      <w:r w:rsidR="00BC3C71">
        <w:t xml:space="preserve">strategic </w:t>
      </w:r>
      <w:r w:rsidR="00DC1B2F" w:rsidRPr="00DC1B2F">
        <w:t xml:space="preserve">plans and </w:t>
      </w:r>
      <w:r w:rsidR="007D43E2">
        <w:t>future</w:t>
      </w:r>
      <w:r w:rsidR="00DC1B2F" w:rsidRPr="00DC1B2F">
        <w:t xml:space="preserve"> </w:t>
      </w:r>
      <w:r w:rsidR="007D43E2">
        <w:t>collaborative</w:t>
      </w:r>
      <w:r w:rsidR="00B850B8">
        <w:t xml:space="preserve"> </w:t>
      </w:r>
      <w:r w:rsidR="00DC1B2F" w:rsidRPr="00DC1B2F">
        <w:t>activities for the committee.</w:t>
      </w:r>
      <w:r w:rsidR="00DC1B2F">
        <w:t xml:space="preserve"> The questions on the survey were based on the priorit</w:t>
      </w:r>
      <w:r w:rsidR="0088171C">
        <w:t>y areas</w:t>
      </w:r>
      <w:r w:rsidR="00DC1B2F">
        <w:t xml:space="preserve"> identified by committee members during the July committee meeting</w:t>
      </w:r>
      <w:r w:rsidR="00693A40">
        <w:t xml:space="preserve"> and the strategic planning document that resulted from that meeting</w:t>
      </w:r>
      <w:r w:rsidR="00DC1B2F">
        <w:t>.</w:t>
      </w:r>
      <w:r w:rsidR="00693A40">
        <w:t xml:space="preserve"> The link to the survey was pasted in the chat. Meeting participants were encouraged to complete the survey during the meeting. </w:t>
      </w:r>
    </w:p>
    <w:p w14:paraId="24587680" w14:textId="77777777" w:rsidR="003B7A81" w:rsidRPr="00705926" w:rsidRDefault="003B7A81" w:rsidP="00B52115">
      <w:pPr>
        <w:spacing w:after="0"/>
      </w:pPr>
    </w:p>
    <w:p w14:paraId="5A55ED20" w14:textId="54CA6A9B" w:rsidR="00B52115" w:rsidRDefault="00B52115" w:rsidP="00B52115">
      <w:pPr>
        <w:spacing w:after="0"/>
      </w:pPr>
      <w:r>
        <w:rPr>
          <w:b/>
          <w:bCs/>
          <w:u w:val="single"/>
        </w:rPr>
        <w:t>NC One Care</w:t>
      </w:r>
    </w:p>
    <w:p w14:paraId="2D76BFBD" w14:textId="77777777" w:rsidR="00B52115" w:rsidRDefault="00B52115" w:rsidP="00B52115">
      <w:pPr>
        <w:spacing w:after="0"/>
      </w:pPr>
      <w:r>
        <w:t>Lizzy works for Alera Health, a Population Health management company that works nationally, while NC ONE Care works in the state of NC.</w:t>
      </w:r>
    </w:p>
    <w:p w14:paraId="3FA68AB4" w14:textId="77777777" w:rsidR="00B52115" w:rsidRDefault="00B52115" w:rsidP="00B52115">
      <w:pPr>
        <w:spacing w:after="0"/>
      </w:pPr>
    </w:p>
    <w:p w14:paraId="7323FB72" w14:textId="7D444B8E" w:rsidR="00B52115" w:rsidRDefault="00B52115" w:rsidP="00B52115">
      <w:pPr>
        <w:spacing w:after="0"/>
      </w:pPr>
      <w:r>
        <w:t>Lizzy shared data on Behavioral Health issues/crises nationally. Those with Behavioral Health conditions are 8x more likely to use ED, have 3.5x more costly medical issues</w:t>
      </w:r>
      <w:r w:rsidR="00337D5A">
        <w:t>,</w:t>
      </w:r>
      <w:r>
        <w:t xml:space="preserve"> and wait 6 or more weeks for a behavioral health appointment (pediatrics could be 8-10 weeks). This adds up to $188B in avoidable healthcare spend</w:t>
      </w:r>
      <w:r w:rsidR="009F1D0D">
        <w:t>ing</w:t>
      </w:r>
      <w:r>
        <w:t>.</w:t>
      </w:r>
    </w:p>
    <w:p w14:paraId="46723F5F" w14:textId="77777777" w:rsidR="00B52115" w:rsidRDefault="00B52115" w:rsidP="00B52115">
      <w:pPr>
        <w:spacing w:after="0"/>
      </w:pPr>
    </w:p>
    <w:p w14:paraId="27F5FC33" w14:textId="77777777" w:rsidR="00B52115" w:rsidRDefault="00B52115" w:rsidP="00B52115">
      <w:pPr>
        <w:spacing w:after="0"/>
      </w:pPr>
      <w:r>
        <w:t>The concept of “Whole Person Care” can respond to these crises. There’s historically been a focus on only 10% of the “whole person” wrapped up in Medical Care, where Behavioral Health can account for 20% of a person’s health outcomes. The largest percentage is Social Determinant Factors.</w:t>
      </w:r>
    </w:p>
    <w:p w14:paraId="22D8FE74" w14:textId="77777777" w:rsidR="00B52115" w:rsidRDefault="00B52115" w:rsidP="00B52115">
      <w:pPr>
        <w:spacing w:after="0"/>
      </w:pPr>
    </w:p>
    <w:p w14:paraId="79A67E61" w14:textId="77777777" w:rsidR="00B52115" w:rsidRDefault="00B52115" w:rsidP="00B52115">
      <w:pPr>
        <w:spacing w:after="0"/>
      </w:pPr>
      <w:r>
        <w:t>Services that address the whole person are Convenient, Anticipatory, Responsive and Engaging.</w:t>
      </w:r>
    </w:p>
    <w:p w14:paraId="034B5211" w14:textId="77777777" w:rsidR="00B52115" w:rsidRDefault="00B52115" w:rsidP="00B52115">
      <w:pPr>
        <w:spacing w:after="0"/>
      </w:pPr>
    </w:p>
    <w:p w14:paraId="7B980F58" w14:textId="77777777" w:rsidR="00B52115" w:rsidRDefault="00B52115" w:rsidP="00B52115">
      <w:pPr>
        <w:spacing w:after="0"/>
      </w:pPr>
      <w:r>
        <w:t>One way to alleviate the administrative burden of providing Whole Person Care is a Clinically Integrated Network (CIN), a selective partnership of providers collaborating to deliver evidence-based care, improve quality and efficiency and coordinate care.</w:t>
      </w:r>
    </w:p>
    <w:p w14:paraId="13919384" w14:textId="77777777" w:rsidR="00B52115" w:rsidRDefault="00B52115" w:rsidP="00B52115">
      <w:pPr>
        <w:spacing w:after="0"/>
      </w:pPr>
    </w:p>
    <w:p w14:paraId="52D4F2C3" w14:textId="77777777" w:rsidR="00B52115" w:rsidRDefault="00B52115" w:rsidP="00B52115">
      <w:pPr>
        <w:spacing w:after="0"/>
      </w:pPr>
      <w:r>
        <w:t xml:space="preserve">There are 4 Cs of OneCare: Catch (trying to address issues further upstream), Connect (timely access and the right services), Care (treating the whole person) and Collaborate (reducing friction and redundancy). </w:t>
      </w:r>
    </w:p>
    <w:p w14:paraId="4E720B70" w14:textId="77777777" w:rsidR="00B52115" w:rsidRDefault="00B52115" w:rsidP="00B52115">
      <w:pPr>
        <w:spacing w:after="0"/>
      </w:pPr>
    </w:p>
    <w:p w14:paraId="082DB769" w14:textId="77777777" w:rsidR="00B52115" w:rsidRDefault="00B52115" w:rsidP="00B52115">
      <w:pPr>
        <w:spacing w:after="0"/>
      </w:pPr>
      <w:r>
        <w:t>There are over 3,000 clinicians who are part of NC ONE Care. There are 26 total participating providers, with 18 of those certified CMA/AMH+ providers, and 12 in a 7-day referral network.</w:t>
      </w:r>
    </w:p>
    <w:p w14:paraId="5CE1E3F3" w14:textId="77777777" w:rsidR="00B52115" w:rsidRDefault="00B52115" w:rsidP="00B52115">
      <w:pPr>
        <w:spacing w:after="0"/>
      </w:pPr>
      <w:r>
        <w:t>There is a Care Optimization Suite to facilitate whole person care. The LINK Care Coordination network and the Clinical Intelligence Engine are the two platforms that Durham providers are currently using. CIE is the Population Health Analytics platform, which can aggregate data from multiple sources (admission/discharge information, insurance claims, lab results, EHR).</w:t>
      </w:r>
    </w:p>
    <w:p w14:paraId="60F2D2F1" w14:textId="77777777" w:rsidR="00B52115" w:rsidRDefault="00B52115" w:rsidP="00B52115">
      <w:pPr>
        <w:spacing w:after="0"/>
      </w:pPr>
    </w:p>
    <w:p w14:paraId="5E935671" w14:textId="77777777" w:rsidR="00B52115" w:rsidRDefault="00B52115" w:rsidP="00B52115">
      <w:pPr>
        <w:spacing w:after="0"/>
      </w:pPr>
      <w:r>
        <w:t>Alera Link is a referral and communication platform which can help match referrals to adequate, available providers, determine how quickly a referral needs to occur, etc. and allows for back-and-forth communication in the network to help address barriers.</w:t>
      </w:r>
    </w:p>
    <w:p w14:paraId="556826A9" w14:textId="77777777" w:rsidR="00B52115" w:rsidRDefault="00B52115" w:rsidP="00B52115">
      <w:pPr>
        <w:spacing w:after="0"/>
      </w:pPr>
    </w:p>
    <w:p w14:paraId="179FF3AB" w14:textId="77777777" w:rsidR="00B52115" w:rsidRDefault="00B52115" w:rsidP="00B52115">
      <w:pPr>
        <w:spacing w:after="0"/>
      </w:pPr>
      <w:r>
        <w:t>Benefits of this approach include the confidential digital engagement tools which can decrease stigma, make access to care timelier and more convenient and use collective strengths to organize the community around a model of care.</w:t>
      </w:r>
    </w:p>
    <w:p w14:paraId="6E53AB87" w14:textId="77777777" w:rsidR="00B52115" w:rsidRDefault="00B52115" w:rsidP="00B52115">
      <w:pPr>
        <w:spacing w:after="0"/>
      </w:pPr>
    </w:p>
    <w:p w14:paraId="1AE85407" w14:textId="77777777" w:rsidR="00B52115" w:rsidRDefault="00B52115" w:rsidP="00B52115">
      <w:pPr>
        <w:spacing w:after="0"/>
      </w:pPr>
      <w:r>
        <w:t>Larry Greenblatt asked if there have been texts to members rather than phone calls since phone calls tend not to be answered reliably? Lizzy said the underlying issue is not only that folks don’t pick up phones but that contact information is inaccurate. Some text communication has happened since folks are also used to receiving confirmation texts from primary care providers, but it’s still an ongoing conversation.</w:t>
      </w:r>
    </w:p>
    <w:p w14:paraId="5DEC5F4B" w14:textId="77777777" w:rsidR="00B52115" w:rsidRDefault="00B52115" w:rsidP="00B52115">
      <w:pPr>
        <w:spacing w:after="0"/>
      </w:pPr>
    </w:p>
    <w:p w14:paraId="5010966A" w14:textId="72E1CF22" w:rsidR="00B52115" w:rsidRDefault="00B52115" w:rsidP="00B52115">
      <w:pPr>
        <w:spacing w:after="0"/>
      </w:pPr>
      <w:r>
        <w:t>Alera is hoping to recruit more orgs in general to NC ONE Care</w:t>
      </w:r>
      <w:r w:rsidR="00761449">
        <w:t>, particularly more “senders.” A sender is an agency such as a crisis facility that refers patients needing</w:t>
      </w:r>
      <w:r w:rsidR="00235EA6">
        <w:t xml:space="preserve"> follow-up</w:t>
      </w:r>
      <w:r w:rsidR="00761449">
        <w:t xml:space="preserve"> care to other providers. C</w:t>
      </w:r>
      <w:r>
        <w:t>urrently RI International</w:t>
      </w:r>
      <w:r w:rsidR="00235EA6">
        <w:t>’s Durham Recovery Response Center (DRRC)</w:t>
      </w:r>
      <w:r>
        <w:t xml:space="preserve"> is the only sender</w:t>
      </w:r>
      <w:r w:rsidR="00761449">
        <w:t xml:space="preserve"> agency</w:t>
      </w:r>
      <w:r>
        <w:t xml:space="preserve"> working with</w:t>
      </w:r>
      <w:r w:rsidR="00235EA6">
        <w:t xml:space="preserve"> NC ONE Care</w:t>
      </w:r>
      <w:r>
        <w:t xml:space="preserve"> in Durham.</w:t>
      </w:r>
    </w:p>
    <w:p w14:paraId="27673601" w14:textId="77777777" w:rsidR="00B52115" w:rsidRDefault="00B52115" w:rsidP="00B52115">
      <w:pPr>
        <w:spacing w:after="0"/>
      </w:pPr>
    </w:p>
    <w:p w14:paraId="3D8F8181" w14:textId="77777777" w:rsidR="00B52115" w:rsidRDefault="00B52115" w:rsidP="00B52115">
      <w:pPr>
        <w:spacing w:after="0"/>
      </w:pPr>
      <w:r>
        <w:t>Kay asked about undiagnosed vs. untreated in the data that was shared. Lizzy shared that she meant untreated (those who have been diagnosed but not treated), so those who are undiagnosed may represent a much larger pool of people who providers are trying to reach.</w:t>
      </w:r>
    </w:p>
    <w:p w14:paraId="45681418" w14:textId="77777777" w:rsidR="00B52115" w:rsidRDefault="00B52115" w:rsidP="00B52115">
      <w:pPr>
        <w:spacing w:after="0"/>
        <w:rPr>
          <w:b/>
          <w:bCs/>
          <w:u w:val="single"/>
        </w:rPr>
      </w:pPr>
    </w:p>
    <w:p w14:paraId="44D7BB94" w14:textId="0DC34014" w:rsidR="00B52115" w:rsidRDefault="008E38A5" w:rsidP="00B52115">
      <w:pPr>
        <w:spacing w:after="0"/>
      </w:pPr>
      <w:r>
        <w:rPr>
          <w:b/>
          <w:bCs/>
          <w:u w:val="single"/>
        </w:rPr>
        <w:t xml:space="preserve">MOUD </w:t>
      </w:r>
      <w:r w:rsidR="00AD4E40">
        <w:rPr>
          <w:b/>
          <w:bCs/>
          <w:u w:val="single"/>
        </w:rPr>
        <w:t>Access</w:t>
      </w:r>
      <w:r>
        <w:rPr>
          <w:b/>
          <w:bCs/>
          <w:u w:val="single"/>
        </w:rPr>
        <w:t xml:space="preserve"> Update</w:t>
      </w:r>
    </w:p>
    <w:p w14:paraId="27F2CFD0" w14:textId="77777777" w:rsidR="005E13B7" w:rsidRDefault="00B52115" w:rsidP="00B52115">
      <w:pPr>
        <w:spacing w:after="0"/>
      </w:pPr>
      <w:r>
        <w:t xml:space="preserve">Carlyle Johnson reported on </w:t>
      </w:r>
      <w:r w:rsidR="00420C50">
        <w:t xml:space="preserve">recent </w:t>
      </w:r>
      <w:r>
        <w:t>issue</w:t>
      </w:r>
      <w:r w:rsidR="00755717">
        <w:t>s</w:t>
      </w:r>
      <w:r>
        <w:t xml:space="preserve"> happening with Gurley’s</w:t>
      </w:r>
      <w:r w:rsidR="00420C50">
        <w:t xml:space="preserve"> pharmacy.</w:t>
      </w:r>
      <w:r w:rsidR="0042758F">
        <w:t xml:space="preserve"> </w:t>
      </w:r>
      <w:r w:rsidR="00420C50">
        <w:t>S</w:t>
      </w:r>
      <w:r w:rsidR="0042758F" w:rsidRPr="0042758F">
        <w:t>everal</w:t>
      </w:r>
      <w:r w:rsidR="00420C50">
        <w:t xml:space="preserve"> </w:t>
      </w:r>
      <w:r w:rsidR="0042758F" w:rsidRPr="0042758F">
        <w:t xml:space="preserve">treatment providers on the committee have reported having issues with both uninsured patients and Medicaid patients being charged co-pays for buprenorphine at Gurley's. In addition, pre-authorization was required in some cases. </w:t>
      </w:r>
    </w:p>
    <w:p w14:paraId="3DD981FB" w14:textId="7D13D23D" w:rsidR="00B52115" w:rsidRDefault="00420C50" w:rsidP="00B52115">
      <w:pPr>
        <w:spacing w:after="0"/>
      </w:pPr>
      <w:r>
        <w:lastRenderedPageBreak/>
        <w:t>Carlyle said that these issues</w:t>
      </w:r>
      <w:r w:rsidR="00B52115">
        <w:t xml:space="preserve"> appear to relate to preferred products vs. non-preferred products, and the non-preferred products may result in additional charges/needed info from the pharmacy.</w:t>
      </w:r>
      <w:r w:rsidR="005E13B7">
        <w:t xml:space="preserve"> </w:t>
      </w:r>
      <w:r w:rsidR="00B52115">
        <w:t>Vera</w:t>
      </w:r>
      <w:r w:rsidR="005E13B7">
        <w:t xml:space="preserve"> Reinstein</w:t>
      </w:r>
      <w:r w:rsidR="00B52115">
        <w:t>, who oversees medication issues at Alliance, could report back on this issue in the October MHSUD meeting. If you have specific problems, you can reach out to Carlyle</w:t>
      </w:r>
      <w:r w:rsidR="007667EE">
        <w:t xml:space="preserve"> at</w:t>
      </w:r>
      <w:r w:rsidR="007667EE" w:rsidRPr="007667EE">
        <w:t xml:space="preserve"> </w:t>
      </w:r>
      <w:hyperlink r:id="rId7" w:history="1">
        <w:r w:rsidR="007667EE" w:rsidRPr="006A1854">
          <w:rPr>
            <w:rStyle w:val="Hyperlink"/>
          </w:rPr>
          <w:t>cjohnson@alliancehealthplan.org</w:t>
        </w:r>
      </w:hyperlink>
      <w:r w:rsidR="007667EE">
        <w:t>.</w:t>
      </w:r>
      <w:r w:rsidR="00B52115">
        <w:t xml:space="preserve"> Carlyle is only responsible for Tailored Plans, but </w:t>
      </w:r>
      <w:r w:rsidR="00F2265B">
        <w:t xml:space="preserve">he </w:t>
      </w:r>
      <w:r w:rsidR="00B52115">
        <w:t>would like to know about any additional issues. He reiterated that as of August 1, there’s not supposed to be a co-pay for MOUD medications.</w:t>
      </w:r>
    </w:p>
    <w:p w14:paraId="5C5C402B" w14:textId="77777777" w:rsidR="00B52115" w:rsidRDefault="00B52115" w:rsidP="00B52115">
      <w:pPr>
        <w:spacing w:after="0"/>
      </w:pPr>
    </w:p>
    <w:p w14:paraId="5A168996" w14:textId="77777777" w:rsidR="00B52115" w:rsidRDefault="00B52115" w:rsidP="00B52115">
      <w:pPr>
        <w:spacing w:after="0"/>
      </w:pPr>
      <w:r>
        <w:t>Eric Morse shared that suboxone film that’s not the brand name will likely be rejected without prior authorization forms.</w:t>
      </w:r>
    </w:p>
    <w:p w14:paraId="2DA922C6" w14:textId="77777777" w:rsidR="00B52115" w:rsidRDefault="00B52115" w:rsidP="00B52115">
      <w:pPr>
        <w:spacing w:after="0"/>
      </w:pPr>
    </w:p>
    <w:p w14:paraId="4CA7D341" w14:textId="78D3E9B8" w:rsidR="00B52115" w:rsidRDefault="00B52115" w:rsidP="00B52115">
      <w:pPr>
        <w:spacing w:after="0"/>
      </w:pPr>
      <w:r>
        <w:t>There are also still issues with folks being signed up for Aetna or other plans that disrupt their Medicaid coverage without their knowledge. The guidance has been to go through ACA but that has not seemed to work. Per Arthur Payne, the Medicaid Ombudsmen has been the only contact that’s been able to remove folks from these plans reliably.</w:t>
      </w:r>
      <w:r w:rsidR="00BA5782" w:rsidRPr="00BA5782">
        <w:t xml:space="preserve"> </w:t>
      </w:r>
      <w:r w:rsidR="00BA5782">
        <w:t xml:space="preserve">To contact the </w:t>
      </w:r>
      <w:r w:rsidR="00BA5782" w:rsidRPr="00BA5782">
        <w:t xml:space="preserve">Medicaid Ombudsman for </w:t>
      </w:r>
      <w:r w:rsidR="00BA5782">
        <w:t>assistance, call</w:t>
      </w:r>
      <w:r w:rsidR="00BA5782" w:rsidRPr="00BA5782">
        <w:t xml:space="preserve"> 866-304-7062.</w:t>
      </w:r>
    </w:p>
    <w:p w14:paraId="5D604FD6" w14:textId="77777777" w:rsidR="00B52115" w:rsidRDefault="00B52115" w:rsidP="00B52115">
      <w:pPr>
        <w:spacing w:after="0"/>
      </w:pPr>
    </w:p>
    <w:p w14:paraId="52E39BCF" w14:textId="7AC28F05" w:rsidR="00B52115" w:rsidRDefault="00B209D0" w:rsidP="00B52115">
      <w:pPr>
        <w:spacing w:after="0"/>
        <w:rPr>
          <w:b/>
          <w:bCs/>
          <w:u w:val="single"/>
        </w:rPr>
      </w:pPr>
      <w:r>
        <w:rPr>
          <w:b/>
          <w:bCs/>
          <w:u w:val="single"/>
        </w:rPr>
        <w:t>Agency</w:t>
      </w:r>
      <w:r w:rsidR="00B52115">
        <w:rPr>
          <w:b/>
          <w:bCs/>
          <w:u w:val="single"/>
        </w:rPr>
        <w:t xml:space="preserve"> Updates</w:t>
      </w:r>
    </w:p>
    <w:p w14:paraId="00DD3097" w14:textId="75844948" w:rsidR="00B52115" w:rsidRDefault="00B95E44" w:rsidP="00B52115">
      <w:pPr>
        <w:spacing w:after="0"/>
      </w:pPr>
      <w:r>
        <w:t>Lack of affordable</w:t>
      </w:r>
      <w:r w:rsidR="00B52115">
        <w:t xml:space="preserve"> housing </w:t>
      </w:r>
      <w:r>
        <w:t xml:space="preserve">is an </w:t>
      </w:r>
      <w:r w:rsidR="00B52115">
        <w:t xml:space="preserve">issue </w:t>
      </w:r>
      <w:r>
        <w:t>that permeates</w:t>
      </w:r>
      <w:r w:rsidR="00B52115">
        <w:t xml:space="preserve"> all other issues in our area, from developers to providers. Dave Crispell attended</w:t>
      </w:r>
      <w:r w:rsidR="00626F38">
        <w:t xml:space="preserve"> the</w:t>
      </w:r>
      <w:r w:rsidR="00626F38" w:rsidRPr="00626F38">
        <w:t xml:space="preserve"> </w:t>
      </w:r>
      <w:r w:rsidR="00626F38" w:rsidRPr="00626F38">
        <w:t xml:space="preserve">Durham Joint Housing Initiative </w:t>
      </w:r>
      <w:r w:rsidR="00626F38">
        <w:t>T</w:t>
      </w:r>
      <w:r w:rsidR="00626F38" w:rsidRPr="00626F38">
        <w:t>askforce</w:t>
      </w:r>
      <w:r w:rsidR="00B52115">
        <w:t xml:space="preserve"> meeting with City, County and other organizations to address this</w:t>
      </w:r>
      <w:r w:rsidR="0033506E">
        <w:t xml:space="preserve"> issue. He is now leading the </w:t>
      </w:r>
      <w:r w:rsidR="00B52115">
        <w:t>Supportive Care subcommittee and is making recommendations for other subcommittees on this issue. Kay</w:t>
      </w:r>
      <w:r w:rsidR="005964C9">
        <w:t xml:space="preserve"> Sanford</w:t>
      </w:r>
      <w:r w:rsidR="00B52115">
        <w:t xml:space="preserve"> asked</w:t>
      </w:r>
      <w:r w:rsidR="005964C9">
        <w:t xml:space="preserve"> </w:t>
      </w:r>
      <w:r w:rsidR="00B52115">
        <w:t>Dave to keep her in the loop.</w:t>
      </w:r>
    </w:p>
    <w:p w14:paraId="409DC2E8" w14:textId="77777777" w:rsidR="00B52115" w:rsidRDefault="00B52115" w:rsidP="00B52115">
      <w:pPr>
        <w:spacing w:after="0"/>
      </w:pPr>
    </w:p>
    <w:p w14:paraId="7F4B2501" w14:textId="4262C6DD" w:rsidR="00B52115" w:rsidRDefault="00B52115" w:rsidP="00B52115">
      <w:pPr>
        <w:spacing w:after="0"/>
      </w:pPr>
      <w:r>
        <w:t>Kristen</w:t>
      </w:r>
      <w:r w:rsidR="006E029D">
        <w:t xml:space="preserve"> Patterson</w:t>
      </w:r>
      <w:r>
        <w:t xml:space="preserve"> announced that Jaeson Smith is the new Opioid Settlement Program Manager for Durham County and is working on reports for FY23-24. Jaeson introduced himself and thanked everyone for the invite and recognition.</w:t>
      </w:r>
    </w:p>
    <w:p w14:paraId="00D7A428" w14:textId="77777777" w:rsidR="00B52115" w:rsidRDefault="00B52115" w:rsidP="00B52115">
      <w:pPr>
        <w:spacing w:after="0"/>
      </w:pPr>
    </w:p>
    <w:p w14:paraId="6BC151B2" w14:textId="77777777" w:rsidR="00B52115" w:rsidRDefault="00B52115" w:rsidP="00B52115">
      <w:pPr>
        <w:spacing w:after="0"/>
      </w:pPr>
      <w:r>
        <w:t>Arthur Payne shared that the Morse Clinic is hiring another counselor and another staff member and adding some additional psychiatric services.</w:t>
      </w:r>
    </w:p>
    <w:p w14:paraId="7267F839" w14:textId="77777777" w:rsidR="00B52115" w:rsidRDefault="00B52115" w:rsidP="00B52115">
      <w:pPr>
        <w:spacing w:after="0"/>
      </w:pPr>
    </w:p>
    <w:p w14:paraId="19AA90EE" w14:textId="155DAD5B" w:rsidR="00B52115" w:rsidRPr="00402416" w:rsidRDefault="00B52115" w:rsidP="00B52115">
      <w:pPr>
        <w:spacing w:after="0"/>
      </w:pPr>
      <w:r>
        <w:t>Lacie shared that the CLC program is now partnering with TROS</w:t>
      </w:r>
      <w:r w:rsidR="009007FD">
        <w:t>A</w:t>
      </w:r>
      <w:r>
        <w:t>.</w:t>
      </w:r>
      <w:r w:rsidR="00202413" w:rsidRPr="00202413">
        <w:t xml:space="preserve"> </w:t>
      </w:r>
      <w:r w:rsidR="00202413">
        <w:t>One of the CLC peer support specialists</w:t>
      </w:r>
      <w:r w:rsidR="007A12FF">
        <w:t>, Toni Edmondson,</w:t>
      </w:r>
      <w:r w:rsidR="00202413">
        <w:t xml:space="preserve"> is a TROSA graduat</w:t>
      </w:r>
      <w:r w:rsidR="008C32B9">
        <w:t>e</w:t>
      </w:r>
      <w:r w:rsidR="007A12FF">
        <w:t xml:space="preserve">. Toni came up with the idea and </w:t>
      </w:r>
      <w:r w:rsidR="00202413" w:rsidRPr="00202413">
        <w:t>has facilitated th</w:t>
      </w:r>
      <w:r w:rsidR="008C32B9">
        <w:t>e</w:t>
      </w:r>
      <w:r w:rsidR="00202413" w:rsidRPr="00202413">
        <w:t xml:space="preserve"> partnership between TROSA staff and CLC staff. </w:t>
      </w:r>
      <w:r w:rsidR="00202413">
        <w:t>TROSA is a</w:t>
      </w:r>
      <w:r w:rsidR="00202413" w:rsidRPr="00202413">
        <w:t xml:space="preserve"> 2-year residential program for people with substance use disorder</w:t>
      </w:r>
      <w:r w:rsidR="00202413">
        <w:t xml:space="preserve">, and participants are not allowed to take MOUD. </w:t>
      </w:r>
      <w:r w:rsidR="00B13954" w:rsidRPr="00B13954">
        <w:t xml:space="preserve">People who graduate from the TROSA program often still need support once they are out in the community. </w:t>
      </w:r>
      <w:r w:rsidR="00A76E93">
        <w:t>In addition, some</w:t>
      </w:r>
      <w:r w:rsidR="00202413">
        <w:t xml:space="preserve"> people leave TROSA early and would like to access MOUD. TROSA staff will now refer</w:t>
      </w:r>
      <w:r w:rsidR="00A76E93">
        <w:t xml:space="preserve"> </w:t>
      </w:r>
      <w:r w:rsidR="001B6ED7">
        <w:t xml:space="preserve">both </w:t>
      </w:r>
      <w:r w:rsidR="00A76E93">
        <w:t>graduates and</w:t>
      </w:r>
      <w:r w:rsidR="00202413">
        <w:t xml:space="preserve"> people</w:t>
      </w:r>
      <w:r w:rsidR="00A76E93">
        <w:t xml:space="preserve"> who leave TROSA early</w:t>
      </w:r>
      <w:r w:rsidR="00202413">
        <w:t xml:space="preserve"> to </w:t>
      </w:r>
      <w:r>
        <w:t>the CLC peer</w:t>
      </w:r>
      <w:r w:rsidR="00343FCA">
        <w:t xml:space="preserve"> support specialist</w:t>
      </w:r>
      <w:r w:rsidR="00202413">
        <w:t xml:space="preserve">s who can connect them with </w:t>
      </w:r>
      <w:r w:rsidR="00A76E93">
        <w:t xml:space="preserve">many </w:t>
      </w:r>
      <w:r w:rsidR="00646ABF">
        <w:t xml:space="preserve">resources and </w:t>
      </w:r>
      <w:r w:rsidR="00A76E93">
        <w:t xml:space="preserve">services, including </w:t>
      </w:r>
      <w:r w:rsidR="00202413">
        <w:t>MOUD and other outpatient treatment</w:t>
      </w:r>
      <w:r w:rsidR="00343FCA">
        <w:t xml:space="preserve">. </w:t>
      </w:r>
    </w:p>
    <w:p w14:paraId="42F65E60" w14:textId="0F5926F8" w:rsidR="00F5732B" w:rsidRPr="00DE3AE1" w:rsidRDefault="00F5732B" w:rsidP="00DE3AE1">
      <w:pPr>
        <w:spacing w:after="0"/>
      </w:pPr>
    </w:p>
    <w:sectPr w:rsidR="00F5732B" w:rsidRPr="00DE3AE1" w:rsidSect="002555D8">
      <w:headerReference w:type="default" r:id="rId8"/>
      <w:headerReference w:type="first" r:id="rId9"/>
      <w:pgSz w:w="12240" w:h="15840"/>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4CFA6" w14:textId="77777777" w:rsidR="00C9207F" w:rsidRDefault="00C9207F" w:rsidP="00DE3CB7">
      <w:pPr>
        <w:spacing w:after="0" w:line="240" w:lineRule="auto"/>
      </w:pPr>
      <w:r>
        <w:separator/>
      </w:r>
    </w:p>
  </w:endnote>
  <w:endnote w:type="continuationSeparator" w:id="0">
    <w:p w14:paraId="5067434E" w14:textId="77777777" w:rsidR="00C9207F" w:rsidRDefault="00C9207F" w:rsidP="00DE3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1803F" w14:textId="77777777" w:rsidR="00C9207F" w:rsidRDefault="00C9207F" w:rsidP="00DE3CB7">
      <w:pPr>
        <w:spacing w:after="0" w:line="240" w:lineRule="auto"/>
      </w:pPr>
      <w:r>
        <w:separator/>
      </w:r>
    </w:p>
  </w:footnote>
  <w:footnote w:type="continuationSeparator" w:id="0">
    <w:p w14:paraId="36A66111" w14:textId="77777777" w:rsidR="00C9207F" w:rsidRDefault="00C9207F" w:rsidP="00DE3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7D25B" w14:textId="0DE74544" w:rsidR="00594F67" w:rsidRDefault="00CE030D" w:rsidP="002555D8">
    <w:pPr>
      <w:pStyle w:val="NormalWeb"/>
      <w:tabs>
        <w:tab w:val="center" w:pos="4680"/>
        <w:tab w:val="left" w:pos="8312"/>
        <w:tab w:val="right" w:pos="9360"/>
      </w:tabs>
    </w:pPr>
    <w:r>
      <w:tab/>
    </w:r>
    <w:r w:rsidR="002555D8">
      <w:tab/>
    </w:r>
  </w:p>
  <w:p w14:paraId="5BE309D3" w14:textId="77777777" w:rsidR="00DE3CB7" w:rsidRDefault="00DE3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970F1" w14:textId="3F86DB9E" w:rsidR="002555D8" w:rsidRDefault="002555D8" w:rsidP="002555D8">
    <w:pPr>
      <w:pStyle w:val="Header"/>
      <w:jc w:val="center"/>
    </w:pPr>
    <w:r>
      <w:rPr>
        <w:noProof/>
      </w:rPr>
      <w:drawing>
        <wp:inline distT="0" distB="0" distL="0" distR="0" wp14:anchorId="33A410B2" wp14:editId="38213D67">
          <wp:extent cx="3136739" cy="784969"/>
          <wp:effectExtent l="0" t="0" r="6985" b="0"/>
          <wp:docPr id="2024413939"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0697" cy="7909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B60C25"/>
    <w:multiLevelType w:val="hybridMultilevel"/>
    <w:tmpl w:val="A08ED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6579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E1"/>
    <w:rsid w:val="0002173B"/>
    <w:rsid w:val="00034192"/>
    <w:rsid w:val="000343EE"/>
    <w:rsid w:val="00037643"/>
    <w:rsid w:val="00045E81"/>
    <w:rsid w:val="00051372"/>
    <w:rsid w:val="00053295"/>
    <w:rsid w:val="0006137C"/>
    <w:rsid w:val="00062A22"/>
    <w:rsid w:val="00087320"/>
    <w:rsid w:val="00087CCF"/>
    <w:rsid w:val="00087D4E"/>
    <w:rsid w:val="000969CA"/>
    <w:rsid w:val="000A0A7A"/>
    <w:rsid w:val="000A22C2"/>
    <w:rsid w:val="000B07F8"/>
    <w:rsid w:val="000C10BE"/>
    <w:rsid w:val="000D0228"/>
    <w:rsid w:val="00103534"/>
    <w:rsid w:val="0012160B"/>
    <w:rsid w:val="00134EDD"/>
    <w:rsid w:val="0013582D"/>
    <w:rsid w:val="00143687"/>
    <w:rsid w:val="00156C69"/>
    <w:rsid w:val="00160FEA"/>
    <w:rsid w:val="00164531"/>
    <w:rsid w:val="001662DA"/>
    <w:rsid w:val="001733AD"/>
    <w:rsid w:val="00174F31"/>
    <w:rsid w:val="00175F1D"/>
    <w:rsid w:val="00176766"/>
    <w:rsid w:val="001847DE"/>
    <w:rsid w:val="001A475E"/>
    <w:rsid w:val="001B6ED7"/>
    <w:rsid w:val="001C38BB"/>
    <w:rsid w:val="001D5673"/>
    <w:rsid w:val="001D7A10"/>
    <w:rsid w:val="00202413"/>
    <w:rsid w:val="00203F4C"/>
    <w:rsid w:val="00204C2D"/>
    <w:rsid w:val="00224673"/>
    <w:rsid w:val="00230E95"/>
    <w:rsid w:val="00231ACE"/>
    <w:rsid w:val="00232DA0"/>
    <w:rsid w:val="00235204"/>
    <w:rsid w:val="00235EA6"/>
    <w:rsid w:val="00240C89"/>
    <w:rsid w:val="002433B3"/>
    <w:rsid w:val="002555D8"/>
    <w:rsid w:val="00255F1D"/>
    <w:rsid w:val="00262587"/>
    <w:rsid w:val="002640BC"/>
    <w:rsid w:val="002643AF"/>
    <w:rsid w:val="00270616"/>
    <w:rsid w:val="00281232"/>
    <w:rsid w:val="002816E3"/>
    <w:rsid w:val="00281C72"/>
    <w:rsid w:val="002845AB"/>
    <w:rsid w:val="0028591D"/>
    <w:rsid w:val="00291B8A"/>
    <w:rsid w:val="0029624B"/>
    <w:rsid w:val="002B228D"/>
    <w:rsid w:val="002C6890"/>
    <w:rsid w:val="002C6DEF"/>
    <w:rsid w:val="002C7401"/>
    <w:rsid w:val="002D182A"/>
    <w:rsid w:val="002D213E"/>
    <w:rsid w:val="00310FBB"/>
    <w:rsid w:val="00311DBB"/>
    <w:rsid w:val="00324BF7"/>
    <w:rsid w:val="00325AA6"/>
    <w:rsid w:val="0033506E"/>
    <w:rsid w:val="00337D5A"/>
    <w:rsid w:val="0034020D"/>
    <w:rsid w:val="0034363E"/>
    <w:rsid w:val="00343FCA"/>
    <w:rsid w:val="003507FC"/>
    <w:rsid w:val="00357550"/>
    <w:rsid w:val="00365F9E"/>
    <w:rsid w:val="00370271"/>
    <w:rsid w:val="00377BCF"/>
    <w:rsid w:val="003817FF"/>
    <w:rsid w:val="003832C0"/>
    <w:rsid w:val="00385A74"/>
    <w:rsid w:val="00396F39"/>
    <w:rsid w:val="003A53DF"/>
    <w:rsid w:val="003B2FE6"/>
    <w:rsid w:val="003B7A81"/>
    <w:rsid w:val="003C49E7"/>
    <w:rsid w:val="003C5319"/>
    <w:rsid w:val="003E2AD0"/>
    <w:rsid w:val="003E3031"/>
    <w:rsid w:val="00412317"/>
    <w:rsid w:val="0041302D"/>
    <w:rsid w:val="00420C50"/>
    <w:rsid w:val="0042758F"/>
    <w:rsid w:val="00431842"/>
    <w:rsid w:val="0043383E"/>
    <w:rsid w:val="00442A72"/>
    <w:rsid w:val="00455F35"/>
    <w:rsid w:val="00460DA9"/>
    <w:rsid w:val="00461D22"/>
    <w:rsid w:val="00464624"/>
    <w:rsid w:val="00466553"/>
    <w:rsid w:val="00467A32"/>
    <w:rsid w:val="0048375F"/>
    <w:rsid w:val="00486522"/>
    <w:rsid w:val="0049665A"/>
    <w:rsid w:val="004970EF"/>
    <w:rsid w:val="00497553"/>
    <w:rsid w:val="004A1B33"/>
    <w:rsid w:val="004A251B"/>
    <w:rsid w:val="004B4FE3"/>
    <w:rsid w:val="004C0E2F"/>
    <w:rsid w:val="004C1E90"/>
    <w:rsid w:val="004D064C"/>
    <w:rsid w:val="004D4247"/>
    <w:rsid w:val="004E0A49"/>
    <w:rsid w:val="00505512"/>
    <w:rsid w:val="0050605C"/>
    <w:rsid w:val="00515107"/>
    <w:rsid w:val="00532726"/>
    <w:rsid w:val="00546E18"/>
    <w:rsid w:val="00546F9F"/>
    <w:rsid w:val="00554CC8"/>
    <w:rsid w:val="0056087E"/>
    <w:rsid w:val="0056482F"/>
    <w:rsid w:val="005654FA"/>
    <w:rsid w:val="00567A29"/>
    <w:rsid w:val="00584A1E"/>
    <w:rsid w:val="00586DA3"/>
    <w:rsid w:val="005878E0"/>
    <w:rsid w:val="00594F67"/>
    <w:rsid w:val="005964C9"/>
    <w:rsid w:val="005A51A9"/>
    <w:rsid w:val="005B26D9"/>
    <w:rsid w:val="005C4712"/>
    <w:rsid w:val="005C510D"/>
    <w:rsid w:val="005D527E"/>
    <w:rsid w:val="005E13B7"/>
    <w:rsid w:val="005E6A11"/>
    <w:rsid w:val="005F4A93"/>
    <w:rsid w:val="00605C3F"/>
    <w:rsid w:val="006163E5"/>
    <w:rsid w:val="006253DB"/>
    <w:rsid w:val="00626F38"/>
    <w:rsid w:val="006373BA"/>
    <w:rsid w:val="0064242B"/>
    <w:rsid w:val="00644E99"/>
    <w:rsid w:val="00645E2B"/>
    <w:rsid w:val="00646ABF"/>
    <w:rsid w:val="00652982"/>
    <w:rsid w:val="006712B7"/>
    <w:rsid w:val="00673059"/>
    <w:rsid w:val="006879EC"/>
    <w:rsid w:val="00693A40"/>
    <w:rsid w:val="00696C7A"/>
    <w:rsid w:val="006B6BFB"/>
    <w:rsid w:val="006D2140"/>
    <w:rsid w:val="006E01AE"/>
    <w:rsid w:val="006E029D"/>
    <w:rsid w:val="00705926"/>
    <w:rsid w:val="007146B5"/>
    <w:rsid w:val="00715083"/>
    <w:rsid w:val="00725BC3"/>
    <w:rsid w:val="00730A49"/>
    <w:rsid w:val="00742057"/>
    <w:rsid w:val="007506F6"/>
    <w:rsid w:val="00755717"/>
    <w:rsid w:val="00756FAC"/>
    <w:rsid w:val="00757136"/>
    <w:rsid w:val="00761449"/>
    <w:rsid w:val="00765FE0"/>
    <w:rsid w:val="007667EE"/>
    <w:rsid w:val="00770A70"/>
    <w:rsid w:val="00794D4F"/>
    <w:rsid w:val="00794ECC"/>
    <w:rsid w:val="007A12FF"/>
    <w:rsid w:val="007A2166"/>
    <w:rsid w:val="007B4586"/>
    <w:rsid w:val="007B6F18"/>
    <w:rsid w:val="007C4AF7"/>
    <w:rsid w:val="007D23EE"/>
    <w:rsid w:val="007D3873"/>
    <w:rsid w:val="007D3F2E"/>
    <w:rsid w:val="007D43E2"/>
    <w:rsid w:val="007E0216"/>
    <w:rsid w:val="007E4DC3"/>
    <w:rsid w:val="007F6E26"/>
    <w:rsid w:val="007F704B"/>
    <w:rsid w:val="0080745D"/>
    <w:rsid w:val="00813CEA"/>
    <w:rsid w:val="00817689"/>
    <w:rsid w:val="008249D1"/>
    <w:rsid w:val="0083226F"/>
    <w:rsid w:val="0083556D"/>
    <w:rsid w:val="0084389C"/>
    <w:rsid w:val="00853B2F"/>
    <w:rsid w:val="008647C5"/>
    <w:rsid w:val="0088171C"/>
    <w:rsid w:val="00892A0A"/>
    <w:rsid w:val="008A0ADB"/>
    <w:rsid w:val="008A3F49"/>
    <w:rsid w:val="008A4EAB"/>
    <w:rsid w:val="008B496E"/>
    <w:rsid w:val="008B7957"/>
    <w:rsid w:val="008C1C6C"/>
    <w:rsid w:val="008C278E"/>
    <w:rsid w:val="008C32B9"/>
    <w:rsid w:val="008C5C7D"/>
    <w:rsid w:val="008E38A5"/>
    <w:rsid w:val="008F31FA"/>
    <w:rsid w:val="008F5E49"/>
    <w:rsid w:val="009007FD"/>
    <w:rsid w:val="009163BA"/>
    <w:rsid w:val="00916EB1"/>
    <w:rsid w:val="00921F3E"/>
    <w:rsid w:val="009301C2"/>
    <w:rsid w:val="00933C08"/>
    <w:rsid w:val="00952F12"/>
    <w:rsid w:val="009542FC"/>
    <w:rsid w:val="00957297"/>
    <w:rsid w:val="009572CB"/>
    <w:rsid w:val="00976DBE"/>
    <w:rsid w:val="009807AA"/>
    <w:rsid w:val="009A47B8"/>
    <w:rsid w:val="009A4A9B"/>
    <w:rsid w:val="009B0194"/>
    <w:rsid w:val="009B3FF1"/>
    <w:rsid w:val="009F0299"/>
    <w:rsid w:val="009F1D0D"/>
    <w:rsid w:val="00A0483A"/>
    <w:rsid w:val="00A26393"/>
    <w:rsid w:val="00A36D5A"/>
    <w:rsid w:val="00A408AD"/>
    <w:rsid w:val="00A40FE5"/>
    <w:rsid w:val="00A434F1"/>
    <w:rsid w:val="00A62BD9"/>
    <w:rsid w:val="00A72C79"/>
    <w:rsid w:val="00A76E93"/>
    <w:rsid w:val="00A85C8C"/>
    <w:rsid w:val="00A878D7"/>
    <w:rsid w:val="00AA0182"/>
    <w:rsid w:val="00AA6949"/>
    <w:rsid w:val="00AB5E4A"/>
    <w:rsid w:val="00AC1EB2"/>
    <w:rsid w:val="00AC5329"/>
    <w:rsid w:val="00AD3700"/>
    <w:rsid w:val="00AD4E40"/>
    <w:rsid w:val="00AE2BE0"/>
    <w:rsid w:val="00AE5818"/>
    <w:rsid w:val="00AE785B"/>
    <w:rsid w:val="00AF7973"/>
    <w:rsid w:val="00B00655"/>
    <w:rsid w:val="00B11A87"/>
    <w:rsid w:val="00B13954"/>
    <w:rsid w:val="00B17447"/>
    <w:rsid w:val="00B209D0"/>
    <w:rsid w:val="00B2735E"/>
    <w:rsid w:val="00B52115"/>
    <w:rsid w:val="00B673D3"/>
    <w:rsid w:val="00B804F3"/>
    <w:rsid w:val="00B850B8"/>
    <w:rsid w:val="00B863CC"/>
    <w:rsid w:val="00B95E44"/>
    <w:rsid w:val="00BA03F8"/>
    <w:rsid w:val="00BA1108"/>
    <w:rsid w:val="00BA5782"/>
    <w:rsid w:val="00BA727F"/>
    <w:rsid w:val="00BB4D47"/>
    <w:rsid w:val="00BB56E4"/>
    <w:rsid w:val="00BC3045"/>
    <w:rsid w:val="00BC3C71"/>
    <w:rsid w:val="00BC7361"/>
    <w:rsid w:val="00BE6681"/>
    <w:rsid w:val="00C13FCD"/>
    <w:rsid w:val="00C17521"/>
    <w:rsid w:val="00C339A6"/>
    <w:rsid w:val="00C41542"/>
    <w:rsid w:val="00C434E9"/>
    <w:rsid w:val="00C55E87"/>
    <w:rsid w:val="00C848D3"/>
    <w:rsid w:val="00C9207F"/>
    <w:rsid w:val="00CA4617"/>
    <w:rsid w:val="00CA75DF"/>
    <w:rsid w:val="00CC38B8"/>
    <w:rsid w:val="00CC4611"/>
    <w:rsid w:val="00CD044D"/>
    <w:rsid w:val="00CD484E"/>
    <w:rsid w:val="00CE030D"/>
    <w:rsid w:val="00CF0C66"/>
    <w:rsid w:val="00CF4084"/>
    <w:rsid w:val="00D00150"/>
    <w:rsid w:val="00D03DB1"/>
    <w:rsid w:val="00D10C2E"/>
    <w:rsid w:val="00D12B91"/>
    <w:rsid w:val="00D1345B"/>
    <w:rsid w:val="00D170C3"/>
    <w:rsid w:val="00D305BC"/>
    <w:rsid w:val="00D408A8"/>
    <w:rsid w:val="00D45F62"/>
    <w:rsid w:val="00D46E7A"/>
    <w:rsid w:val="00D50EE9"/>
    <w:rsid w:val="00D53CE8"/>
    <w:rsid w:val="00D67028"/>
    <w:rsid w:val="00D73818"/>
    <w:rsid w:val="00D869E6"/>
    <w:rsid w:val="00D90EBA"/>
    <w:rsid w:val="00D911B5"/>
    <w:rsid w:val="00D93C7E"/>
    <w:rsid w:val="00DB00CD"/>
    <w:rsid w:val="00DB3A5C"/>
    <w:rsid w:val="00DC1A4A"/>
    <w:rsid w:val="00DC1B2F"/>
    <w:rsid w:val="00DC7CCC"/>
    <w:rsid w:val="00DD2540"/>
    <w:rsid w:val="00DD7D3F"/>
    <w:rsid w:val="00DE0AE1"/>
    <w:rsid w:val="00DE3AE1"/>
    <w:rsid w:val="00DE3CB7"/>
    <w:rsid w:val="00DE781A"/>
    <w:rsid w:val="00E13424"/>
    <w:rsid w:val="00E16508"/>
    <w:rsid w:val="00E21912"/>
    <w:rsid w:val="00E543F4"/>
    <w:rsid w:val="00E74192"/>
    <w:rsid w:val="00E844CD"/>
    <w:rsid w:val="00E93F8F"/>
    <w:rsid w:val="00E95AA8"/>
    <w:rsid w:val="00EC2768"/>
    <w:rsid w:val="00EE0B44"/>
    <w:rsid w:val="00F2265B"/>
    <w:rsid w:val="00F36B6D"/>
    <w:rsid w:val="00F374BE"/>
    <w:rsid w:val="00F41C2B"/>
    <w:rsid w:val="00F42F4B"/>
    <w:rsid w:val="00F43E5B"/>
    <w:rsid w:val="00F46675"/>
    <w:rsid w:val="00F54A5C"/>
    <w:rsid w:val="00F5732B"/>
    <w:rsid w:val="00F92C1D"/>
    <w:rsid w:val="00F92F1B"/>
    <w:rsid w:val="00FA4CD3"/>
    <w:rsid w:val="00FA5E0E"/>
    <w:rsid w:val="00FB1B35"/>
    <w:rsid w:val="00FD1730"/>
    <w:rsid w:val="00FE1C69"/>
    <w:rsid w:val="00FE4F2F"/>
    <w:rsid w:val="00FF0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4F608"/>
  <w15:chartTrackingRefBased/>
  <w15:docId w15:val="{CD4CB071-DC8A-463D-AC39-F4769AD2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AE1"/>
    <w:rPr>
      <w:rFonts w:eastAsiaTheme="majorEastAsia" w:cstheme="majorBidi"/>
      <w:color w:val="272727" w:themeColor="text1" w:themeTint="D8"/>
    </w:rPr>
  </w:style>
  <w:style w:type="paragraph" w:styleId="Title">
    <w:name w:val="Title"/>
    <w:basedOn w:val="Normal"/>
    <w:next w:val="Normal"/>
    <w:link w:val="TitleChar"/>
    <w:uiPriority w:val="10"/>
    <w:qFormat/>
    <w:rsid w:val="00DE3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AE1"/>
    <w:pPr>
      <w:spacing w:before="160"/>
      <w:jc w:val="center"/>
    </w:pPr>
    <w:rPr>
      <w:i/>
      <w:iCs/>
      <w:color w:val="404040" w:themeColor="text1" w:themeTint="BF"/>
    </w:rPr>
  </w:style>
  <w:style w:type="character" w:customStyle="1" w:styleId="QuoteChar">
    <w:name w:val="Quote Char"/>
    <w:basedOn w:val="DefaultParagraphFont"/>
    <w:link w:val="Quote"/>
    <w:uiPriority w:val="29"/>
    <w:rsid w:val="00DE3AE1"/>
    <w:rPr>
      <w:i/>
      <w:iCs/>
      <w:color w:val="404040" w:themeColor="text1" w:themeTint="BF"/>
    </w:rPr>
  </w:style>
  <w:style w:type="paragraph" w:styleId="ListParagraph">
    <w:name w:val="List Paragraph"/>
    <w:basedOn w:val="Normal"/>
    <w:uiPriority w:val="34"/>
    <w:qFormat/>
    <w:rsid w:val="00DE3AE1"/>
    <w:pPr>
      <w:ind w:left="720"/>
      <w:contextualSpacing/>
    </w:pPr>
  </w:style>
  <w:style w:type="character" w:styleId="IntenseEmphasis">
    <w:name w:val="Intense Emphasis"/>
    <w:basedOn w:val="DefaultParagraphFont"/>
    <w:uiPriority w:val="21"/>
    <w:qFormat/>
    <w:rsid w:val="00DE3AE1"/>
    <w:rPr>
      <w:i/>
      <w:iCs/>
      <w:color w:val="0F4761" w:themeColor="accent1" w:themeShade="BF"/>
    </w:rPr>
  </w:style>
  <w:style w:type="paragraph" w:styleId="IntenseQuote">
    <w:name w:val="Intense Quote"/>
    <w:basedOn w:val="Normal"/>
    <w:next w:val="Normal"/>
    <w:link w:val="IntenseQuoteChar"/>
    <w:uiPriority w:val="30"/>
    <w:qFormat/>
    <w:rsid w:val="00DE3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AE1"/>
    <w:rPr>
      <w:i/>
      <w:iCs/>
      <w:color w:val="0F4761" w:themeColor="accent1" w:themeShade="BF"/>
    </w:rPr>
  </w:style>
  <w:style w:type="character" w:styleId="IntenseReference">
    <w:name w:val="Intense Reference"/>
    <w:basedOn w:val="DefaultParagraphFont"/>
    <w:uiPriority w:val="32"/>
    <w:qFormat/>
    <w:rsid w:val="00DE3AE1"/>
    <w:rPr>
      <w:b/>
      <w:bCs/>
      <w:smallCaps/>
      <w:color w:val="0F4761" w:themeColor="accent1" w:themeShade="BF"/>
      <w:spacing w:val="5"/>
    </w:rPr>
  </w:style>
  <w:style w:type="character" w:styleId="Hyperlink">
    <w:name w:val="Hyperlink"/>
    <w:basedOn w:val="DefaultParagraphFont"/>
    <w:uiPriority w:val="99"/>
    <w:unhideWhenUsed/>
    <w:rsid w:val="002640BC"/>
    <w:rPr>
      <w:color w:val="467886" w:themeColor="hyperlink"/>
      <w:u w:val="single"/>
    </w:rPr>
  </w:style>
  <w:style w:type="character" w:styleId="UnresolvedMention">
    <w:name w:val="Unresolved Mention"/>
    <w:basedOn w:val="DefaultParagraphFont"/>
    <w:uiPriority w:val="99"/>
    <w:semiHidden/>
    <w:unhideWhenUsed/>
    <w:rsid w:val="002640BC"/>
    <w:rPr>
      <w:color w:val="605E5C"/>
      <w:shd w:val="clear" w:color="auto" w:fill="E1DFDD"/>
    </w:rPr>
  </w:style>
  <w:style w:type="character" w:styleId="FollowedHyperlink">
    <w:name w:val="FollowedHyperlink"/>
    <w:basedOn w:val="DefaultParagraphFont"/>
    <w:uiPriority w:val="99"/>
    <w:semiHidden/>
    <w:unhideWhenUsed/>
    <w:rsid w:val="00370271"/>
    <w:rPr>
      <w:color w:val="96607D" w:themeColor="followedHyperlink"/>
      <w:u w:val="single"/>
    </w:rPr>
  </w:style>
  <w:style w:type="paragraph" w:styleId="Header">
    <w:name w:val="header"/>
    <w:basedOn w:val="Normal"/>
    <w:link w:val="HeaderChar"/>
    <w:uiPriority w:val="99"/>
    <w:unhideWhenUsed/>
    <w:rsid w:val="00DE3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CB7"/>
  </w:style>
  <w:style w:type="paragraph" w:styleId="Footer">
    <w:name w:val="footer"/>
    <w:basedOn w:val="Normal"/>
    <w:link w:val="FooterChar"/>
    <w:uiPriority w:val="99"/>
    <w:unhideWhenUsed/>
    <w:rsid w:val="00DE3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CB7"/>
  </w:style>
  <w:style w:type="paragraph" w:styleId="NormalWeb">
    <w:name w:val="Normal (Web)"/>
    <w:basedOn w:val="Normal"/>
    <w:uiPriority w:val="99"/>
    <w:semiHidden/>
    <w:unhideWhenUsed/>
    <w:rsid w:val="00594F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345">
      <w:bodyDiv w:val="1"/>
      <w:marLeft w:val="0"/>
      <w:marRight w:val="0"/>
      <w:marTop w:val="0"/>
      <w:marBottom w:val="0"/>
      <w:divBdr>
        <w:top w:val="none" w:sz="0" w:space="0" w:color="auto"/>
        <w:left w:val="none" w:sz="0" w:space="0" w:color="auto"/>
        <w:bottom w:val="none" w:sz="0" w:space="0" w:color="auto"/>
        <w:right w:val="none" w:sz="0" w:space="0" w:color="auto"/>
      </w:divBdr>
    </w:div>
    <w:div w:id="244388271">
      <w:bodyDiv w:val="1"/>
      <w:marLeft w:val="0"/>
      <w:marRight w:val="0"/>
      <w:marTop w:val="0"/>
      <w:marBottom w:val="0"/>
      <w:divBdr>
        <w:top w:val="none" w:sz="0" w:space="0" w:color="auto"/>
        <w:left w:val="none" w:sz="0" w:space="0" w:color="auto"/>
        <w:bottom w:val="none" w:sz="0" w:space="0" w:color="auto"/>
        <w:right w:val="none" w:sz="0" w:space="0" w:color="auto"/>
      </w:divBdr>
    </w:div>
    <w:div w:id="177420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johnson@alliancehealthpl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T. Moore</dc:creator>
  <cp:keywords/>
  <dc:description/>
  <cp:lastModifiedBy>Scofield, Lacie F.</cp:lastModifiedBy>
  <cp:revision>52</cp:revision>
  <dcterms:created xsi:type="dcterms:W3CDTF">2024-09-26T15:37:00Z</dcterms:created>
  <dcterms:modified xsi:type="dcterms:W3CDTF">2024-09-26T17:06:00Z</dcterms:modified>
</cp:coreProperties>
</file>