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A3" w:rsidRDefault="00FC2E42" w:rsidP="00FC2E42">
      <w:pPr>
        <w:jc w:val="center"/>
      </w:pPr>
      <w:r>
        <w:rPr>
          <w:noProof/>
        </w:rPr>
        <w:drawing>
          <wp:inline distT="0" distB="0" distL="0" distR="0" wp14:anchorId="4AD70C57" wp14:editId="3701370E">
            <wp:extent cx="1157591" cy="143272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C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908" cy="14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42" w:rsidRDefault="00FC2E42" w:rsidP="00FC2E42">
      <w:pPr>
        <w:jc w:val="center"/>
        <w:rPr>
          <w:b/>
          <w:bCs/>
        </w:rPr>
      </w:pPr>
      <w:r>
        <w:rPr>
          <w:b/>
          <w:bCs/>
        </w:rPr>
        <w:t>Durham Convention Center Authority Meeting</w:t>
      </w:r>
    </w:p>
    <w:p w:rsidR="000D59AB" w:rsidRDefault="00FC2E42" w:rsidP="00FC2E42">
      <w:pPr>
        <w:jc w:val="center"/>
      </w:pPr>
      <w:r>
        <w:t xml:space="preserve">Thursday, </w:t>
      </w:r>
      <w:r w:rsidR="00635E09">
        <w:t>June 28</w:t>
      </w:r>
      <w:r w:rsidR="00573E4E">
        <w:t>, 2018</w:t>
      </w:r>
    </w:p>
    <w:p w:rsidR="00FC2E42" w:rsidRDefault="00A16BB7" w:rsidP="00FC2E42">
      <w:pPr>
        <w:jc w:val="center"/>
      </w:pPr>
      <w:r>
        <w:t>Durham Convention Center</w:t>
      </w:r>
      <w:r w:rsidR="00FC2E42">
        <w:t xml:space="preserve"> </w:t>
      </w:r>
    </w:p>
    <w:p w:rsidR="00FC2E42" w:rsidRDefault="00A16BB7" w:rsidP="00FC2E42">
      <w:pPr>
        <w:jc w:val="center"/>
      </w:pPr>
      <w:r>
        <w:t>301 West Morgan Street</w:t>
      </w:r>
    </w:p>
    <w:p w:rsidR="00FC2E42" w:rsidRDefault="00FC2E42" w:rsidP="00FC2E42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0" distR="0" simplePos="0" relativeHeight="251659264" behindDoc="0" locked="0" layoutInCell="1" allowOverlap="1" wp14:anchorId="346E28AE" wp14:editId="011B69E4">
                <wp:simplePos x="0" y="0"/>
                <wp:positionH relativeFrom="column">
                  <wp:posOffset>23495</wp:posOffset>
                </wp:positionH>
                <wp:positionV relativeFrom="line">
                  <wp:posOffset>110489</wp:posOffset>
                </wp:positionV>
                <wp:extent cx="6247765" cy="0"/>
                <wp:effectExtent l="0" t="0" r="19685" b="1905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41F710" id="officeArt object" o:spid="_x0000_s1026" style="position:absolute;z-index:251659264;visibility:visible;mso-wrap-style:square;mso-width-percent:0;mso-height-percent:0;mso-wrap-distance-left:0;mso-wrap-distance-top:-8e-5mm;mso-wrap-distance-right:0;mso-wrap-distance-bottom:-8e-5mm;mso-position-horizontal:absolute;mso-position-horizontal-relative:text;mso-position-vertical:absolute;mso-position-vertical-relative:line;mso-width-percent:0;mso-height-percent:0;mso-width-relative:page;mso-height-relative:page" from="1.85pt,8.7pt" to="493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">
                <o:lock v:ext="edit" shapetype="f"/>
                <w10:wrap anchory="line"/>
              </v:line>
            </w:pict>
          </mc:Fallback>
        </mc:AlternateContent>
      </w:r>
    </w:p>
    <w:p w:rsidR="0096484E" w:rsidRDefault="00FC2E42" w:rsidP="00FC2E42">
      <w:pPr>
        <w:rPr>
          <w:b/>
        </w:rPr>
      </w:pPr>
      <w:r w:rsidRPr="00396DA7">
        <w:rPr>
          <w:b/>
        </w:rPr>
        <w:t xml:space="preserve">DCC Authority Members </w:t>
      </w:r>
      <w:r w:rsidRPr="00E743F9">
        <w:t>Present</w:t>
      </w:r>
      <w:r>
        <w:t xml:space="preserve">: </w:t>
      </w:r>
      <w:r w:rsidR="001C0E24" w:rsidRPr="001C0E24">
        <w:rPr>
          <w:i/>
        </w:rPr>
        <w:t>Jason</w:t>
      </w:r>
      <w:r w:rsidR="001C0E24">
        <w:rPr>
          <w:i/>
        </w:rPr>
        <w:t xml:space="preserve"> Friday</w:t>
      </w:r>
      <w:r w:rsidR="005F6F02">
        <w:rPr>
          <w:i/>
        </w:rPr>
        <w:t>,</w:t>
      </w:r>
      <w:r w:rsidR="001C0E24" w:rsidRPr="00396DA7">
        <w:rPr>
          <w:i/>
        </w:rPr>
        <w:t xml:space="preserve"> </w:t>
      </w:r>
      <w:r w:rsidRPr="00396DA7">
        <w:rPr>
          <w:i/>
        </w:rPr>
        <w:t xml:space="preserve">Bill Kalkhof, </w:t>
      </w:r>
      <w:r w:rsidR="00864915">
        <w:rPr>
          <w:i/>
        </w:rPr>
        <w:t>Lew Myers,</w:t>
      </w:r>
      <w:r w:rsidR="00BF341F">
        <w:rPr>
          <w:i/>
        </w:rPr>
        <w:t xml:space="preserve"> Alice Sharpe</w:t>
      </w:r>
      <w:r w:rsidR="00E3326C">
        <w:rPr>
          <w:i/>
        </w:rPr>
        <w:t xml:space="preserve">, </w:t>
      </w:r>
      <w:r w:rsidR="00A16BB7">
        <w:rPr>
          <w:i/>
        </w:rPr>
        <w:t xml:space="preserve">and </w:t>
      </w:r>
      <w:r w:rsidR="00E3326C">
        <w:rPr>
          <w:i/>
        </w:rPr>
        <w:t>Craig Spitzer</w:t>
      </w:r>
      <w:r w:rsidR="00573E4E">
        <w:rPr>
          <w:i/>
        </w:rPr>
        <w:t xml:space="preserve"> </w:t>
      </w:r>
      <w:r w:rsidRPr="00396DA7">
        <w:rPr>
          <w:b/>
        </w:rPr>
        <w:t xml:space="preserve">Spectra Venue Management </w:t>
      </w:r>
      <w:r>
        <w:rPr>
          <w:b/>
        </w:rPr>
        <w:t xml:space="preserve">(SVM) </w:t>
      </w:r>
      <w:r w:rsidRPr="00E743F9">
        <w:t>Present</w:t>
      </w:r>
      <w:r>
        <w:t xml:space="preserve">: </w:t>
      </w:r>
      <w:r w:rsidRPr="00396DA7">
        <w:rPr>
          <w:i/>
        </w:rPr>
        <w:t xml:space="preserve">Andrea Gliatta </w:t>
      </w:r>
      <w:r w:rsidR="004B0741">
        <w:rPr>
          <w:i/>
        </w:rPr>
        <w:t>and Rebecca Bolton</w:t>
      </w:r>
    </w:p>
    <w:p w:rsidR="00FC2E42" w:rsidRDefault="00FC2E42" w:rsidP="00FC2E42">
      <w:pPr>
        <w:rPr>
          <w:i/>
        </w:rPr>
      </w:pPr>
      <w:r w:rsidRPr="008955FC">
        <w:rPr>
          <w:b/>
          <w:noProof/>
        </w:rPr>
        <w:t xml:space="preserve">City and County Representatives </w:t>
      </w:r>
      <w:r w:rsidRPr="008955FC">
        <w:rPr>
          <w:noProof/>
        </w:rPr>
        <w:t xml:space="preserve">Present: </w:t>
      </w:r>
      <w:r w:rsidR="0069299E" w:rsidRPr="008955FC">
        <w:rPr>
          <w:i/>
          <w:noProof/>
        </w:rPr>
        <w:t>Sharon DeShazo,</w:t>
      </w:r>
      <w:r w:rsidR="000D59AB" w:rsidRPr="008955FC">
        <w:rPr>
          <w:i/>
          <w:noProof/>
        </w:rPr>
        <w:t xml:space="preserve"> </w:t>
      </w:r>
      <w:r w:rsidR="00A16BB7">
        <w:rPr>
          <w:i/>
          <w:noProof/>
        </w:rPr>
        <w:t xml:space="preserve">April French, </w:t>
      </w:r>
      <w:r w:rsidR="007866EE">
        <w:rPr>
          <w:i/>
          <w:noProof/>
        </w:rPr>
        <w:t>Steven Hicks</w:t>
      </w:r>
      <w:r w:rsidR="005F6F02" w:rsidRPr="008955FC">
        <w:rPr>
          <w:i/>
          <w:noProof/>
        </w:rPr>
        <w:t>,</w:t>
      </w:r>
      <w:r w:rsidR="008914AF" w:rsidRPr="008955FC">
        <w:rPr>
          <w:i/>
          <w:noProof/>
        </w:rPr>
        <w:t xml:space="preserve"> </w:t>
      </w:r>
      <w:r w:rsidR="001D4BF7">
        <w:rPr>
          <w:i/>
          <w:noProof/>
        </w:rPr>
        <w:t xml:space="preserve">Todd Tingler </w:t>
      </w:r>
      <w:r w:rsidR="00955711">
        <w:rPr>
          <w:i/>
          <w:noProof/>
        </w:rPr>
        <w:t>and Josh Edwards</w:t>
      </w:r>
    </w:p>
    <w:p w:rsidR="00E3597C" w:rsidRPr="00E3597C" w:rsidRDefault="00E3597C" w:rsidP="00E3597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C2E42" w:rsidRPr="009A70DC" w:rsidRDefault="00FC2E42" w:rsidP="00063CF7">
      <w:pPr>
        <w:pStyle w:val="ListParagraph"/>
        <w:numPr>
          <w:ilvl w:val="0"/>
          <w:numId w:val="8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96DA7">
        <w:rPr>
          <w:rFonts w:ascii="Times New Roman" w:hAnsi="Times New Roman"/>
          <w:sz w:val="24"/>
          <w:szCs w:val="24"/>
        </w:rPr>
        <w:t xml:space="preserve">A quorum </w:t>
      </w:r>
      <w:r w:rsidRPr="00522449">
        <w:rPr>
          <w:rFonts w:ascii="Times New Roman" w:hAnsi="Times New Roman"/>
          <w:noProof/>
          <w:sz w:val="24"/>
          <w:szCs w:val="24"/>
        </w:rPr>
        <w:t>was established</w:t>
      </w:r>
      <w:r w:rsidRPr="00396DA7">
        <w:rPr>
          <w:rFonts w:ascii="Times New Roman" w:hAnsi="Times New Roman"/>
          <w:sz w:val="24"/>
          <w:szCs w:val="24"/>
        </w:rPr>
        <w:t xml:space="preserve"> </w:t>
      </w:r>
      <w:r w:rsidR="00A6792F">
        <w:rPr>
          <w:rFonts w:ascii="Times New Roman" w:hAnsi="Times New Roman"/>
          <w:sz w:val="24"/>
          <w:szCs w:val="24"/>
        </w:rPr>
        <w:t>for</w:t>
      </w:r>
      <w:r w:rsidR="00A6792F" w:rsidRPr="00396DA7">
        <w:rPr>
          <w:rFonts w:ascii="Times New Roman" w:hAnsi="Times New Roman"/>
          <w:sz w:val="24"/>
          <w:szCs w:val="24"/>
        </w:rPr>
        <w:t xml:space="preserve"> </w:t>
      </w:r>
      <w:r w:rsidRPr="00396DA7">
        <w:rPr>
          <w:rFonts w:ascii="Times New Roman" w:hAnsi="Times New Roman"/>
          <w:sz w:val="24"/>
          <w:szCs w:val="24"/>
        </w:rPr>
        <w:t xml:space="preserve">meeting </w:t>
      </w:r>
      <w:r w:rsidR="003A415D" w:rsidRPr="00396DA7">
        <w:rPr>
          <w:rFonts w:ascii="Times New Roman" w:hAnsi="Times New Roman"/>
          <w:sz w:val="24"/>
          <w:szCs w:val="24"/>
        </w:rPr>
        <w:t>minute’s</w:t>
      </w:r>
      <w:r w:rsidRPr="00396DA7">
        <w:rPr>
          <w:rFonts w:ascii="Times New Roman" w:hAnsi="Times New Roman"/>
          <w:sz w:val="24"/>
          <w:szCs w:val="24"/>
        </w:rPr>
        <w:t xml:space="preserve"> approval. </w:t>
      </w:r>
      <w:r w:rsidR="00A16BB7">
        <w:rPr>
          <w:rFonts w:ascii="Times New Roman" w:hAnsi="Times New Roman"/>
          <w:sz w:val="24"/>
          <w:szCs w:val="24"/>
        </w:rPr>
        <w:t>Lew Meyers</w:t>
      </w:r>
      <w:r w:rsidRPr="00306E62">
        <w:rPr>
          <w:rFonts w:ascii="Times New Roman" w:hAnsi="Times New Roman"/>
          <w:noProof/>
          <w:sz w:val="24"/>
          <w:szCs w:val="24"/>
        </w:rPr>
        <w:t xml:space="preserve"> made</w:t>
      </w:r>
      <w:r w:rsidRPr="00396DA7">
        <w:rPr>
          <w:rFonts w:ascii="Times New Roman" w:hAnsi="Times New Roman"/>
          <w:sz w:val="24"/>
          <w:szCs w:val="24"/>
        </w:rPr>
        <w:t xml:space="preserve"> a motion to approve</w:t>
      </w:r>
      <w:r w:rsidR="0029336B" w:rsidRPr="00956418">
        <w:rPr>
          <w:rFonts w:ascii="Times New Roman" w:hAnsi="Times New Roman"/>
          <w:noProof/>
          <w:sz w:val="24"/>
          <w:szCs w:val="24"/>
        </w:rPr>
        <w:t xml:space="preserve"> </w:t>
      </w:r>
      <w:r w:rsidR="0086393F">
        <w:rPr>
          <w:rFonts w:ascii="Times New Roman" w:hAnsi="Times New Roman"/>
          <w:noProof/>
          <w:sz w:val="24"/>
          <w:szCs w:val="24"/>
        </w:rPr>
        <w:t>April 26, 2018</w:t>
      </w:r>
      <w:r w:rsidR="003E2CF4">
        <w:rPr>
          <w:rFonts w:ascii="Times New Roman" w:hAnsi="Times New Roman"/>
          <w:noProof/>
          <w:sz w:val="24"/>
          <w:szCs w:val="24"/>
        </w:rPr>
        <w:t xml:space="preserve">, </w:t>
      </w:r>
      <w:bookmarkStart w:id="0" w:name="_GoBack"/>
      <w:bookmarkEnd w:id="0"/>
      <w:r w:rsidRPr="00396DA7">
        <w:rPr>
          <w:rFonts w:ascii="Times New Roman" w:hAnsi="Times New Roman"/>
          <w:sz w:val="24"/>
          <w:szCs w:val="24"/>
        </w:rPr>
        <w:t>meeting minutes</w:t>
      </w:r>
      <w:r>
        <w:rPr>
          <w:rFonts w:ascii="Times New Roman" w:hAnsi="Times New Roman"/>
          <w:sz w:val="24"/>
          <w:szCs w:val="24"/>
        </w:rPr>
        <w:t>;</w:t>
      </w:r>
      <w:r w:rsidRPr="00396DA7">
        <w:rPr>
          <w:rFonts w:ascii="Times New Roman" w:hAnsi="Times New Roman"/>
          <w:sz w:val="24"/>
          <w:szCs w:val="24"/>
        </w:rPr>
        <w:t xml:space="preserve"> seconded</w:t>
      </w:r>
      <w:r>
        <w:rPr>
          <w:rFonts w:ascii="Times New Roman" w:hAnsi="Times New Roman"/>
          <w:sz w:val="24"/>
          <w:szCs w:val="24"/>
        </w:rPr>
        <w:t xml:space="preserve"> by </w:t>
      </w:r>
      <w:r w:rsidR="00A16BB7">
        <w:rPr>
          <w:rFonts w:ascii="Times New Roman" w:hAnsi="Times New Roman"/>
          <w:sz w:val="24"/>
          <w:szCs w:val="24"/>
        </w:rPr>
        <w:t>Jason Friday</w:t>
      </w:r>
      <w:r w:rsidRPr="00396D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motion carried; minutes approved</w:t>
      </w:r>
      <w:r w:rsidR="00C40AD0">
        <w:rPr>
          <w:rFonts w:ascii="Times New Roman" w:hAnsi="Times New Roman"/>
          <w:sz w:val="24"/>
          <w:szCs w:val="24"/>
        </w:rPr>
        <w:t>.</w:t>
      </w:r>
    </w:p>
    <w:p w:rsidR="009A70DC" w:rsidRDefault="009A70DC" w:rsidP="009A70DC">
      <w:pPr>
        <w:jc w:val="both"/>
        <w:rPr>
          <w:rFonts w:hAnsi="Times New Roman"/>
          <w:b/>
          <w:bCs/>
          <w:u w:val="single"/>
        </w:rPr>
      </w:pPr>
    </w:p>
    <w:p w:rsidR="009A70DC" w:rsidRPr="00AF5464" w:rsidRDefault="0002091E" w:rsidP="00AF5464">
      <w:pPr>
        <w:ind w:left="720"/>
        <w:jc w:val="both"/>
        <w:rPr>
          <w:rFonts w:hAnsi="Times New Roman"/>
          <w:bCs/>
        </w:rPr>
      </w:pPr>
      <w:r>
        <w:rPr>
          <w:rFonts w:hAnsi="Times New Roman"/>
          <w:bCs/>
          <w:noProof/>
        </w:rPr>
        <w:t>Before</w:t>
      </w:r>
      <w:r w:rsidR="005464F4" w:rsidRPr="00AF5464">
        <w:rPr>
          <w:rFonts w:hAnsi="Times New Roman"/>
          <w:bCs/>
        </w:rPr>
        <w:t xml:space="preserve"> beginning the formal meeting,</w:t>
      </w:r>
      <w:r w:rsidR="00AF5464">
        <w:rPr>
          <w:rFonts w:hAnsi="Times New Roman"/>
          <w:bCs/>
        </w:rPr>
        <w:t xml:space="preserve"> Bill</w:t>
      </w:r>
      <w:r w:rsidR="005464F4" w:rsidRPr="00AF5464">
        <w:rPr>
          <w:rFonts w:hAnsi="Times New Roman"/>
          <w:bCs/>
        </w:rPr>
        <w:t xml:space="preserve"> Kalkhof and the </w:t>
      </w:r>
      <w:r w:rsidR="00AF5464">
        <w:rPr>
          <w:rFonts w:hAnsi="Times New Roman"/>
          <w:bCs/>
        </w:rPr>
        <w:t>Authority</w:t>
      </w:r>
      <w:r w:rsidR="005464F4" w:rsidRPr="00AF5464">
        <w:rPr>
          <w:rFonts w:hAnsi="Times New Roman"/>
          <w:bCs/>
        </w:rPr>
        <w:t xml:space="preserve"> expressed its </w:t>
      </w:r>
      <w:r>
        <w:rPr>
          <w:rFonts w:hAnsi="Times New Roman"/>
          <w:bCs/>
          <w:noProof/>
        </w:rPr>
        <w:t>sincere</w:t>
      </w:r>
      <w:r w:rsidR="005464F4" w:rsidRPr="00AF5464">
        <w:rPr>
          <w:rFonts w:hAnsi="Times New Roman"/>
          <w:bCs/>
        </w:rPr>
        <w:t xml:space="preserve"> </w:t>
      </w:r>
      <w:r w:rsidR="00AF5464" w:rsidRPr="00AF5464">
        <w:rPr>
          <w:rFonts w:hAnsi="Times New Roman"/>
          <w:bCs/>
        </w:rPr>
        <w:t>appreciation</w:t>
      </w:r>
      <w:r w:rsidR="005464F4" w:rsidRPr="00AF5464">
        <w:rPr>
          <w:rFonts w:hAnsi="Times New Roman"/>
          <w:bCs/>
        </w:rPr>
        <w:t xml:space="preserve"> for a job very well done partner</w:t>
      </w:r>
      <w:r>
        <w:rPr>
          <w:rFonts w:hAnsi="Times New Roman"/>
          <w:bCs/>
        </w:rPr>
        <w:t>ing with</w:t>
      </w:r>
      <w:r w:rsidR="005464F4" w:rsidRPr="00AF5464">
        <w:rPr>
          <w:rFonts w:hAnsi="Times New Roman"/>
          <w:bCs/>
        </w:rPr>
        <w:t xml:space="preserve"> Spectra, </w:t>
      </w:r>
      <w:r>
        <w:rPr>
          <w:rFonts w:hAnsi="Times New Roman"/>
          <w:bCs/>
        </w:rPr>
        <w:t xml:space="preserve">in collaboration with </w:t>
      </w:r>
      <w:r w:rsidR="005464F4" w:rsidRPr="00AF5464">
        <w:rPr>
          <w:rFonts w:hAnsi="Times New Roman"/>
          <w:bCs/>
        </w:rPr>
        <w:t xml:space="preserve">the owners and </w:t>
      </w:r>
      <w:r>
        <w:rPr>
          <w:rFonts w:hAnsi="Times New Roman"/>
          <w:bCs/>
        </w:rPr>
        <w:t xml:space="preserve">the </w:t>
      </w:r>
      <w:r w:rsidR="005464F4" w:rsidRPr="00AF5464">
        <w:rPr>
          <w:rFonts w:hAnsi="Times New Roman"/>
          <w:bCs/>
        </w:rPr>
        <w:t xml:space="preserve">Authority for an </w:t>
      </w:r>
      <w:r w:rsidRPr="00AF5464">
        <w:rPr>
          <w:rFonts w:hAnsi="Times New Roman"/>
          <w:bCs/>
        </w:rPr>
        <w:t>exceptional</w:t>
      </w:r>
      <w:r w:rsidR="005464F4" w:rsidRPr="00AF5464">
        <w:rPr>
          <w:rFonts w:hAnsi="Times New Roman"/>
          <w:bCs/>
        </w:rPr>
        <w:t xml:space="preserve"> year for the Convention Center.  </w:t>
      </w:r>
      <w:r w:rsidR="009A70DC" w:rsidRPr="00AF5464">
        <w:rPr>
          <w:rFonts w:hAnsi="Times New Roman"/>
          <w:bCs/>
        </w:rPr>
        <w:t xml:space="preserve">While unaudited, the </w:t>
      </w:r>
      <w:r w:rsidR="00970F18">
        <w:rPr>
          <w:rFonts w:hAnsi="Times New Roman"/>
          <w:bCs/>
        </w:rPr>
        <w:t xml:space="preserve">Durham </w:t>
      </w:r>
      <w:r w:rsidR="009A70DC" w:rsidRPr="00AF5464">
        <w:rPr>
          <w:rFonts w:hAnsi="Times New Roman"/>
          <w:bCs/>
        </w:rPr>
        <w:t xml:space="preserve">Convention Center </w:t>
      </w:r>
      <w:r w:rsidR="00970F18">
        <w:rPr>
          <w:rFonts w:hAnsi="Times New Roman"/>
          <w:bCs/>
        </w:rPr>
        <w:t xml:space="preserve">(DCC) </w:t>
      </w:r>
      <w:r w:rsidR="009A70DC" w:rsidRPr="00AF5464">
        <w:rPr>
          <w:rFonts w:hAnsi="Times New Roman"/>
          <w:bCs/>
        </w:rPr>
        <w:t xml:space="preserve">appears to be in </w:t>
      </w:r>
      <w:r>
        <w:rPr>
          <w:rFonts w:hAnsi="Times New Roman"/>
          <w:bCs/>
        </w:rPr>
        <w:t xml:space="preserve">a </w:t>
      </w:r>
      <w:r w:rsidR="009A70DC" w:rsidRPr="0002091E">
        <w:rPr>
          <w:rFonts w:hAnsi="Times New Roman"/>
          <w:bCs/>
          <w:noProof/>
        </w:rPr>
        <w:t>position</w:t>
      </w:r>
      <w:r w:rsidR="009A70DC" w:rsidRPr="00AF5464">
        <w:rPr>
          <w:rFonts w:hAnsi="Times New Roman"/>
          <w:bCs/>
        </w:rPr>
        <w:t xml:space="preserve"> to make its </w:t>
      </w:r>
      <w:r w:rsidR="009A70DC" w:rsidRPr="0002091E">
        <w:rPr>
          <w:rFonts w:hAnsi="Times New Roman"/>
          <w:bCs/>
          <w:noProof/>
        </w:rPr>
        <w:t>first</w:t>
      </w:r>
      <w:r>
        <w:rPr>
          <w:rFonts w:hAnsi="Times New Roman"/>
          <w:bCs/>
          <w:noProof/>
        </w:rPr>
        <w:t>-</w:t>
      </w:r>
      <w:r w:rsidR="009A70DC" w:rsidRPr="0002091E">
        <w:rPr>
          <w:rFonts w:hAnsi="Times New Roman"/>
          <w:bCs/>
          <w:noProof/>
        </w:rPr>
        <w:t>ever</w:t>
      </w:r>
      <w:r w:rsidR="009A70DC" w:rsidRPr="00AF5464">
        <w:rPr>
          <w:rFonts w:hAnsi="Times New Roman"/>
          <w:bCs/>
        </w:rPr>
        <w:t xml:space="preserve"> operating profit, a </w:t>
      </w:r>
      <w:r>
        <w:rPr>
          <w:rFonts w:hAnsi="Times New Roman"/>
          <w:bCs/>
          <w:noProof/>
        </w:rPr>
        <w:t>significant</w:t>
      </w:r>
      <w:r w:rsidR="009A70DC" w:rsidRPr="00AF5464">
        <w:rPr>
          <w:rFonts w:hAnsi="Times New Roman"/>
          <w:bCs/>
        </w:rPr>
        <w:t xml:space="preserve"> change from not so long ago when the Center was losing more than a $1 million per </w:t>
      </w:r>
      <w:r w:rsidR="005464F4" w:rsidRPr="00AF5464">
        <w:rPr>
          <w:rFonts w:hAnsi="Times New Roman"/>
          <w:bCs/>
        </w:rPr>
        <w:t>year</w:t>
      </w:r>
      <w:r w:rsidR="009A70DC" w:rsidRPr="00AF5464">
        <w:rPr>
          <w:rFonts w:hAnsi="Times New Roman"/>
          <w:bCs/>
        </w:rPr>
        <w:t xml:space="preserve">.  </w:t>
      </w:r>
      <w:r w:rsidR="00970F18">
        <w:rPr>
          <w:rFonts w:hAnsi="Times New Roman"/>
          <w:bCs/>
        </w:rPr>
        <w:t xml:space="preserve">Bill </w:t>
      </w:r>
      <w:r w:rsidR="009A70DC" w:rsidRPr="00AF5464">
        <w:rPr>
          <w:rFonts w:hAnsi="Times New Roman"/>
          <w:bCs/>
        </w:rPr>
        <w:t xml:space="preserve">Kalkhof made </w:t>
      </w:r>
      <w:r w:rsidR="009A70DC" w:rsidRPr="00970F18">
        <w:rPr>
          <w:rFonts w:hAnsi="Times New Roman"/>
          <w:bCs/>
          <w:noProof/>
        </w:rPr>
        <w:t>a special</w:t>
      </w:r>
      <w:r w:rsidR="009A70DC" w:rsidRPr="00AF5464">
        <w:rPr>
          <w:rFonts w:hAnsi="Times New Roman"/>
          <w:bCs/>
        </w:rPr>
        <w:t xml:space="preserve"> note of thanks to Rebecca </w:t>
      </w:r>
      <w:r w:rsidR="00970F18">
        <w:rPr>
          <w:rFonts w:hAnsi="Times New Roman"/>
          <w:bCs/>
        </w:rPr>
        <w:t xml:space="preserve">Bolton </w:t>
      </w:r>
      <w:r w:rsidR="009A70DC" w:rsidRPr="00AF5464">
        <w:rPr>
          <w:rFonts w:hAnsi="Times New Roman"/>
          <w:bCs/>
        </w:rPr>
        <w:t xml:space="preserve">and her Spectra management team for this </w:t>
      </w:r>
      <w:r w:rsidR="005464F4" w:rsidRPr="00AF5464">
        <w:rPr>
          <w:rFonts w:hAnsi="Times New Roman"/>
          <w:bCs/>
        </w:rPr>
        <w:t>achievement</w:t>
      </w:r>
      <w:r w:rsidR="009A70DC" w:rsidRPr="00AF5464">
        <w:rPr>
          <w:rFonts w:hAnsi="Times New Roman"/>
          <w:bCs/>
        </w:rPr>
        <w:t>.</w:t>
      </w:r>
    </w:p>
    <w:p w:rsidR="001137EC" w:rsidRPr="001137EC" w:rsidRDefault="001137EC" w:rsidP="001137EC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137EC" w:rsidRPr="001137EC" w:rsidRDefault="001137EC" w:rsidP="00063CF7">
      <w:pPr>
        <w:pStyle w:val="ListParagraph"/>
        <w:numPr>
          <w:ilvl w:val="0"/>
          <w:numId w:val="8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ECONOMIC IMPACT STUDY</w:t>
      </w:r>
    </w:p>
    <w:p w:rsidR="001137EC" w:rsidRPr="001137EC" w:rsidRDefault="001137EC" w:rsidP="00E12F70">
      <w:pPr>
        <w:pStyle w:val="ListParagraph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Based on</w:t>
      </w:r>
      <w:r w:rsidR="006F42A6">
        <w:rPr>
          <w:rFonts w:ascii="Times New Roman" w:hAnsi="Times New Roman"/>
          <w:bCs/>
          <w:sz w:val="24"/>
          <w:szCs w:val="24"/>
        </w:rPr>
        <w:t xml:space="preserve"> how communities </w:t>
      </w:r>
      <w:r w:rsidR="007967B6">
        <w:rPr>
          <w:rFonts w:ascii="Times New Roman" w:hAnsi="Times New Roman"/>
          <w:bCs/>
          <w:sz w:val="24"/>
          <w:szCs w:val="24"/>
        </w:rPr>
        <w:t>facilitate</w:t>
      </w:r>
      <w:r w:rsidR="006F42A6">
        <w:rPr>
          <w:rFonts w:ascii="Times New Roman" w:hAnsi="Times New Roman"/>
          <w:bCs/>
          <w:sz w:val="24"/>
          <w:szCs w:val="24"/>
        </w:rPr>
        <w:t xml:space="preserve"> economic impact,</w:t>
      </w:r>
      <w:r>
        <w:rPr>
          <w:rFonts w:ascii="Times New Roman" w:hAnsi="Times New Roman"/>
          <w:bCs/>
          <w:sz w:val="24"/>
          <w:szCs w:val="24"/>
        </w:rPr>
        <w:t xml:space="preserve"> a multiplier effect and formula </w:t>
      </w:r>
      <w:r w:rsidR="001B31EC" w:rsidRPr="001B31EC">
        <w:rPr>
          <w:rFonts w:ascii="Times New Roman" w:hAnsi="Times New Roman"/>
          <w:bCs/>
          <w:noProof/>
          <w:sz w:val="24"/>
          <w:szCs w:val="24"/>
        </w:rPr>
        <w:t>provides data</w:t>
      </w:r>
      <w:r w:rsidR="001B31EC">
        <w:rPr>
          <w:rFonts w:ascii="Times New Roman" w:hAnsi="Times New Roman"/>
          <w:bCs/>
          <w:noProof/>
          <w:sz w:val="24"/>
          <w:szCs w:val="24"/>
        </w:rPr>
        <w:t xml:space="preserve"> through</w:t>
      </w:r>
      <w:r>
        <w:rPr>
          <w:rFonts w:ascii="Times New Roman" w:hAnsi="Times New Roman"/>
          <w:bCs/>
          <w:sz w:val="24"/>
          <w:szCs w:val="24"/>
        </w:rPr>
        <w:t xml:space="preserve"> an organization called Destinations International</w:t>
      </w:r>
      <w:r w:rsidR="00CE782B">
        <w:rPr>
          <w:rFonts w:ascii="Times New Roman" w:hAnsi="Times New Roman"/>
          <w:bCs/>
          <w:sz w:val="24"/>
          <w:szCs w:val="24"/>
        </w:rPr>
        <w:t xml:space="preserve">, </w:t>
      </w:r>
      <w:r w:rsidR="006F42A6">
        <w:rPr>
          <w:rFonts w:ascii="Times New Roman" w:hAnsi="Times New Roman"/>
          <w:bCs/>
          <w:sz w:val="24"/>
          <w:szCs w:val="24"/>
        </w:rPr>
        <w:t>an advocate for connecting clients with the goal to drive economic impact through events</w:t>
      </w:r>
      <w:r w:rsidR="00CE782B">
        <w:rPr>
          <w:rFonts w:ascii="Times New Roman" w:hAnsi="Times New Roman"/>
          <w:bCs/>
          <w:sz w:val="24"/>
          <w:szCs w:val="24"/>
        </w:rPr>
        <w:t xml:space="preserve"> and travel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CE782B">
        <w:rPr>
          <w:rFonts w:ascii="Times New Roman" w:hAnsi="Times New Roman"/>
          <w:bCs/>
          <w:sz w:val="24"/>
          <w:szCs w:val="24"/>
        </w:rPr>
        <w:t xml:space="preserve">It </w:t>
      </w:r>
      <w:r w:rsidR="001B31EC">
        <w:rPr>
          <w:rFonts w:ascii="Times New Roman" w:hAnsi="Times New Roman"/>
          <w:bCs/>
          <w:sz w:val="24"/>
          <w:szCs w:val="24"/>
        </w:rPr>
        <w:t>composes</w:t>
      </w:r>
      <w:r>
        <w:rPr>
          <w:rFonts w:ascii="Times New Roman" w:hAnsi="Times New Roman"/>
          <w:bCs/>
          <w:sz w:val="24"/>
          <w:szCs w:val="24"/>
        </w:rPr>
        <w:t xml:space="preserve"> multipliers</w:t>
      </w:r>
      <w:r w:rsidR="006F42A6">
        <w:rPr>
          <w:rFonts w:ascii="Times New Roman" w:hAnsi="Times New Roman"/>
          <w:bCs/>
          <w:sz w:val="24"/>
          <w:szCs w:val="24"/>
        </w:rPr>
        <w:t xml:space="preserve"> and formulas for events that occur within a market</w:t>
      </w:r>
      <w:r w:rsidR="00CE782B">
        <w:rPr>
          <w:rFonts w:ascii="Times New Roman" w:hAnsi="Times New Roman"/>
          <w:bCs/>
          <w:sz w:val="24"/>
          <w:szCs w:val="24"/>
        </w:rPr>
        <w:t xml:space="preserve">; </w:t>
      </w:r>
      <w:r w:rsidR="006F42A6">
        <w:rPr>
          <w:rFonts w:ascii="Times New Roman" w:hAnsi="Times New Roman"/>
          <w:bCs/>
          <w:sz w:val="24"/>
          <w:szCs w:val="24"/>
        </w:rPr>
        <w:t>reports on the number of patrons attending an event, regions that patrons are coming from</w:t>
      </w:r>
      <w:r w:rsidR="001B31EC">
        <w:rPr>
          <w:rFonts w:ascii="Times New Roman" w:hAnsi="Times New Roman"/>
          <w:bCs/>
          <w:sz w:val="24"/>
          <w:szCs w:val="24"/>
        </w:rPr>
        <w:t>,</w:t>
      </w:r>
      <w:r w:rsidR="006F42A6">
        <w:rPr>
          <w:rFonts w:ascii="Times New Roman" w:hAnsi="Times New Roman"/>
          <w:bCs/>
          <w:sz w:val="24"/>
          <w:szCs w:val="24"/>
        </w:rPr>
        <w:t xml:space="preserve"> the number of hotel rooms associated with the </w:t>
      </w:r>
      <w:r w:rsidR="006F42A6" w:rsidRPr="00970F18">
        <w:rPr>
          <w:rFonts w:ascii="Times New Roman" w:hAnsi="Times New Roman"/>
          <w:bCs/>
          <w:noProof/>
          <w:sz w:val="24"/>
          <w:szCs w:val="24"/>
        </w:rPr>
        <w:t>event</w:t>
      </w:r>
      <w:r w:rsidR="00A36B53">
        <w:rPr>
          <w:rFonts w:ascii="Times New Roman" w:hAnsi="Times New Roman"/>
          <w:bCs/>
          <w:sz w:val="24"/>
          <w:szCs w:val="24"/>
        </w:rPr>
        <w:t xml:space="preserve"> and the type of group associated with the </w:t>
      </w:r>
      <w:r w:rsidR="00A36B53" w:rsidRPr="00970F18">
        <w:rPr>
          <w:rFonts w:ascii="Times New Roman" w:hAnsi="Times New Roman"/>
          <w:bCs/>
          <w:noProof/>
          <w:sz w:val="24"/>
          <w:szCs w:val="24"/>
        </w:rPr>
        <w:t>event</w:t>
      </w:r>
      <w:r w:rsidR="00A36B53">
        <w:rPr>
          <w:rFonts w:ascii="Times New Roman" w:hAnsi="Times New Roman"/>
          <w:bCs/>
          <w:sz w:val="24"/>
          <w:szCs w:val="24"/>
        </w:rPr>
        <w:t xml:space="preserve">. </w:t>
      </w:r>
      <w:r w:rsidR="001B31EC">
        <w:rPr>
          <w:rFonts w:ascii="Times New Roman" w:hAnsi="Times New Roman"/>
          <w:bCs/>
          <w:sz w:val="24"/>
          <w:szCs w:val="24"/>
        </w:rPr>
        <w:t>The</w:t>
      </w:r>
      <w:r w:rsidR="00A36B53">
        <w:rPr>
          <w:rFonts w:ascii="Times New Roman" w:hAnsi="Times New Roman"/>
          <w:bCs/>
          <w:sz w:val="24"/>
          <w:szCs w:val="24"/>
        </w:rPr>
        <w:t xml:space="preserve"> data</w:t>
      </w:r>
      <w:r w:rsidR="001B31EC">
        <w:rPr>
          <w:rFonts w:ascii="Times New Roman" w:hAnsi="Times New Roman"/>
          <w:bCs/>
          <w:sz w:val="24"/>
          <w:szCs w:val="24"/>
        </w:rPr>
        <w:t xml:space="preserve"> </w:t>
      </w:r>
      <w:r w:rsidR="001B31EC" w:rsidRPr="001B31EC">
        <w:rPr>
          <w:rFonts w:ascii="Times New Roman" w:hAnsi="Times New Roman"/>
          <w:bCs/>
          <w:noProof/>
          <w:sz w:val="24"/>
          <w:szCs w:val="24"/>
        </w:rPr>
        <w:t>r</w:t>
      </w:r>
      <w:r w:rsidR="001B31EC">
        <w:rPr>
          <w:rFonts w:ascii="Times New Roman" w:hAnsi="Times New Roman"/>
          <w:bCs/>
          <w:noProof/>
          <w:sz w:val="24"/>
          <w:szCs w:val="24"/>
        </w:rPr>
        <w:t xml:space="preserve">eports </w:t>
      </w:r>
      <w:r w:rsidR="00A36B53">
        <w:rPr>
          <w:rFonts w:ascii="Times New Roman" w:hAnsi="Times New Roman"/>
          <w:bCs/>
          <w:sz w:val="24"/>
          <w:szCs w:val="24"/>
        </w:rPr>
        <w:t xml:space="preserve">in </w:t>
      </w:r>
      <w:r w:rsidR="001B31EC">
        <w:rPr>
          <w:rFonts w:ascii="Times New Roman" w:hAnsi="Times New Roman"/>
          <w:bCs/>
          <w:sz w:val="24"/>
          <w:szCs w:val="24"/>
        </w:rPr>
        <w:t>an</w:t>
      </w:r>
      <w:r w:rsidR="00A36B53">
        <w:rPr>
          <w:rFonts w:ascii="Times New Roman" w:hAnsi="Times New Roman"/>
          <w:bCs/>
          <w:sz w:val="24"/>
          <w:szCs w:val="24"/>
        </w:rPr>
        <w:t xml:space="preserve"> analysis.  Rebecca Bolton has experience working with these analyses in all markets that she has </w:t>
      </w:r>
      <w:r w:rsidR="00D8290F">
        <w:rPr>
          <w:rFonts w:ascii="Times New Roman" w:hAnsi="Times New Roman"/>
          <w:bCs/>
          <w:sz w:val="24"/>
          <w:szCs w:val="24"/>
        </w:rPr>
        <w:t>operated</w:t>
      </w:r>
      <w:r w:rsidR="00A36B53">
        <w:rPr>
          <w:rFonts w:ascii="Times New Roman" w:hAnsi="Times New Roman"/>
          <w:bCs/>
          <w:sz w:val="24"/>
          <w:szCs w:val="24"/>
        </w:rPr>
        <w:t xml:space="preserve">. She met with Shelly Green, DCVB to discuss how </w:t>
      </w:r>
      <w:r w:rsidR="00CE782B">
        <w:rPr>
          <w:rFonts w:ascii="Times New Roman" w:hAnsi="Times New Roman"/>
          <w:bCs/>
          <w:sz w:val="24"/>
          <w:szCs w:val="24"/>
        </w:rPr>
        <w:t>to</w:t>
      </w:r>
      <w:r w:rsidR="00A36B53">
        <w:rPr>
          <w:rFonts w:ascii="Times New Roman" w:hAnsi="Times New Roman"/>
          <w:bCs/>
          <w:sz w:val="24"/>
          <w:szCs w:val="24"/>
        </w:rPr>
        <w:t xml:space="preserve"> extract the economic</w:t>
      </w:r>
      <w:r w:rsidR="00CE782B">
        <w:rPr>
          <w:rFonts w:ascii="Times New Roman" w:hAnsi="Times New Roman"/>
          <w:bCs/>
          <w:sz w:val="24"/>
          <w:szCs w:val="24"/>
        </w:rPr>
        <w:t xml:space="preserve"> impact of the DCC on a regular basis.</w:t>
      </w:r>
      <w:r w:rsidR="00E12F70">
        <w:rPr>
          <w:rFonts w:ascii="Times New Roman" w:hAnsi="Times New Roman"/>
          <w:bCs/>
          <w:sz w:val="24"/>
          <w:szCs w:val="24"/>
        </w:rPr>
        <w:t xml:space="preserve"> Rebecca anticipates beginning </w:t>
      </w:r>
      <w:r w:rsidR="001B31EC">
        <w:rPr>
          <w:rFonts w:ascii="Times New Roman" w:hAnsi="Times New Roman"/>
          <w:bCs/>
          <w:sz w:val="24"/>
          <w:szCs w:val="24"/>
        </w:rPr>
        <w:t xml:space="preserve">this project by </w:t>
      </w:r>
      <w:r w:rsidR="00E12F70">
        <w:rPr>
          <w:rFonts w:ascii="Times New Roman" w:hAnsi="Times New Roman"/>
          <w:bCs/>
          <w:sz w:val="24"/>
          <w:szCs w:val="24"/>
        </w:rPr>
        <w:t xml:space="preserve">July 1, 2018. Currently, there is no process </w:t>
      </w:r>
      <w:r w:rsidR="005502F8">
        <w:rPr>
          <w:rFonts w:ascii="Times New Roman" w:hAnsi="Times New Roman"/>
          <w:bCs/>
          <w:sz w:val="24"/>
          <w:szCs w:val="24"/>
        </w:rPr>
        <w:t xml:space="preserve">for collecting this </w:t>
      </w:r>
      <w:r w:rsidR="001B31EC">
        <w:rPr>
          <w:rFonts w:ascii="Times New Roman" w:hAnsi="Times New Roman"/>
          <w:bCs/>
          <w:sz w:val="24"/>
          <w:szCs w:val="24"/>
        </w:rPr>
        <w:t>data,</w:t>
      </w:r>
      <w:r w:rsidR="005502F8">
        <w:rPr>
          <w:rFonts w:ascii="Times New Roman" w:hAnsi="Times New Roman"/>
          <w:bCs/>
          <w:sz w:val="24"/>
          <w:szCs w:val="24"/>
        </w:rPr>
        <w:t xml:space="preserve"> </w:t>
      </w:r>
      <w:r w:rsidR="005502F8" w:rsidRPr="001B31EC">
        <w:rPr>
          <w:rFonts w:ascii="Times New Roman" w:hAnsi="Times New Roman"/>
          <w:bCs/>
          <w:noProof/>
          <w:sz w:val="24"/>
          <w:szCs w:val="24"/>
        </w:rPr>
        <w:t>and</w:t>
      </w:r>
      <w:r w:rsidR="005502F8">
        <w:rPr>
          <w:rFonts w:ascii="Times New Roman" w:hAnsi="Times New Roman"/>
          <w:bCs/>
          <w:sz w:val="24"/>
          <w:szCs w:val="24"/>
        </w:rPr>
        <w:t xml:space="preserve"> </w:t>
      </w:r>
      <w:r w:rsidR="001B31EC">
        <w:rPr>
          <w:rFonts w:ascii="Times New Roman" w:hAnsi="Times New Roman"/>
          <w:bCs/>
          <w:noProof/>
          <w:sz w:val="24"/>
          <w:szCs w:val="24"/>
        </w:rPr>
        <w:t>either the City or the County do not mandate it</w:t>
      </w:r>
      <w:r w:rsidR="00A3799A">
        <w:rPr>
          <w:rFonts w:ascii="Times New Roman" w:hAnsi="Times New Roman"/>
          <w:bCs/>
          <w:noProof/>
          <w:sz w:val="24"/>
          <w:szCs w:val="24"/>
        </w:rPr>
        <w:t>; however, t</w:t>
      </w:r>
      <w:r w:rsidR="00152785">
        <w:rPr>
          <w:rFonts w:ascii="Times New Roman" w:hAnsi="Times New Roman"/>
          <w:bCs/>
          <w:sz w:val="24"/>
          <w:szCs w:val="24"/>
        </w:rPr>
        <w:t xml:space="preserve">he data will </w:t>
      </w:r>
      <w:r w:rsidR="00A3799A">
        <w:rPr>
          <w:rFonts w:ascii="Times New Roman" w:hAnsi="Times New Roman"/>
          <w:bCs/>
          <w:sz w:val="24"/>
          <w:szCs w:val="24"/>
        </w:rPr>
        <w:t>benefit</w:t>
      </w:r>
      <w:r w:rsidR="001B31EC">
        <w:rPr>
          <w:rFonts w:ascii="Times New Roman" w:hAnsi="Times New Roman"/>
          <w:bCs/>
          <w:sz w:val="24"/>
          <w:szCs w:val="24"/>
        </w:rPr>
        <w:t xml:space="preserve"> the DCC</w:t>
      </w:r>
      <w:r w:rsidR="00152785">
        <w:rPr>
          <w:rFonts w:ascii="Times New Roman" w:hAnsi="Times New Roman"/>
          <w:bCs/>
          <w:sz w:val="24"/>
          <w:szCs w:val="24"/>
        </w:rPr>
        <w:t xml:space="preserve"> </w:t>
      </w:r>
      <w:r w:rsidR="001B31EC">
        <w:rPr>
          <w:rFonts w:ascii="Times New Roman" w:hAnsi="Times New Roman"/>
          <w:bCs/>
          <w:noProof/>
          <w:sz w:val="24"/>
          <w:szCs w:val="24"/>
        </w:rPr>
        <w:t>in</w:t>
      </w:r>
      <w:r w:rsidR="00152785">
        <w:rPr>
          <w:rFonts w:ascii="Times New Roman" w:hAnsi="Times New Roman"/>
          <w:bCs/>
          <w:sz w:val="24"/>
          <w:szCs w:val="24"/>
        </w:rPr>
        <w:t xml:space="preserve"> </w:t>
      </w:r>
      <w:r w:rsidR="00D8290F">
        <w:rPr>
          <w:rFonts w:ascii="Times New Roman" w:hAnsi="Times New Roman"/>
          <w:bCs/>
          <w:sz w:val="24"/>
          <w:szCs w:val="24"/>
        </w:rPr>
        <w:t xml:space="preserve">accomplishing </w:t>
      </w:r>
      <w:r w:rsidR="00152785">
        <w:rPr>
          <w:rFonts w:ascii="Times New Roman" w:hAnsi="Times New Roman"/>
          <w:bCs/>
          <w:sz w:val="24"/>
          <w:szCs w:val="24"/>
        </w:rPr>
        <w:t>future goals.</w:t>
      </w:r>
    </w:p>
    <w:p w:rsidR="00A16BB7" w:rsidRPr="00A16BB7" w:rsidRDefault="00A16BB7" w:rsidP="00A16BB7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16BB7" w:rsidRPr="00A16BB7" w:rsidRDefault="00152785" w:rsidP="00063CF7">
      <w:pPr>
        <w:pStyle w:val="ListParagraph"/>
        <w:numPr>
          <w:ilvl w:val="0"/>
          <w:numId w:val="8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REBRANDING</w:t>
      </w:r>
      <w:r w:rsidR="00A16BB7" w:rsidRPr="00A16BB7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40F26" w:rsidRDefault="00152785" w:rsidP="00781A83">
      <w:pPr>
        <w:pStyle w:val="ListParagraph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</w:t>
      </w:r>
      <w:r w:rsidR="0032732C">
        <w:rPr>
          <w:rFonts w:ascii="Times New Roman" w:hAnsi="Times New Roman"/>
          <w:bCs/>
          <w:sz w:val="24"/>
          <w:szCs w:val="24"/>
        </w:rPr>
        <w:t>rebranding identity</w:t>
      </w:r>
      <w:r>
        <w:rPr>
          <w:rFonts w:ascii="Times New Roman" w:hAnsi="Times New Roman"/>
          <w:bCs/>
          <w:sz w:val="24"/>
          <w:szCs w:val="24"/>
        </w:rPr>
        <w:t xml:space="preserve"> project </w:t>
      </w:r>
      <w:r w:rsidR="00A3799A">
        <w:rPr>
          <w:rFonts w:ascii="Times New Roman" w:hAnsi="Times New Roman"/>
          <w:bCs/>
          <w:sz w:val="24"/>
          <w:szCs w:val="24"/>
        </w:rPr>
        <w:t>is on hold until</w:t>
      </w:r>
      <w:r>
        <w:rPr>
          <w:rFonts w:ascii="Times New Roman" w:hAnsi="Times New Roman"/>
          <w:bCs/>
          <w:sz w:val="24"/>
          <w:szCs w:val="24"/>
        </w:rPr>
        <w:t xml:space="preserve"> the director of event</w:t>
      </w:r>
      <w:r w:rsidR="00D8290F">
        <w:rPr>
          <w:rFonts w:ascii="Times New Roman" w:hAnsi="Times New Roman"/>
          <w:bCs/>
          <w:sz w:val="24"/>
          <w:szCs w:val="24"/>
        </w:rPr>
        <w:t>s</w:t>
      </w:r>
      <w:r w:rsidR="000E5F2B">
        <w:rPr>
          <w:rFonts w:ascii="Times New Roman" w:hAnsi="Times New Roman"/>
          <w:bCs/>
          <w:sz w:val="24"/>
          <w:szCs w:val="24"/>
        </w:rPr>
        <w:t xml:space="preserve"> services</w:t>
      </w:r>
      <w:r>
        <w:rPr>
          <w:rFonts w:ascii="Times New Roman" w:hAnsi="Times New Roman"/>
          <w:bCs/>
          <w:sz w:val="24"/>
          <w:szCs w:val="24"/>
        </w:rPr>
        <w:t xml:space="preserve"> position </w:t>
      </w:r>
      <w:r w:rsidR="00A3799A" w:rsidRPr="00970F18">
        <w:rPr>
          <w:rFonts w:ascii="Times New Roman" w:hAnsi="Times New Roman"/>
          <w:bCs/>
          <w:noProof/>
          <w:sz w:val="24"/>
          <w:szCs w:val="24"/>
        </w:rPr>
        <w:t>is filled</w:t>
      </w:r>
      <w:r w:rsidR="00A16BB7">
        <w:rPr>
          <w:rFonts w:ascii="Times New Roman" w:hAnsi="Times New Roman"/>
          <w:bCs/>
          <w:sz w:val="24"/>
          <w:szCs w:val="24"/>
        </w:rPr>
        <w:t>.</w:t>
      </w:r>
      <w:r w:rsidR="0032732C">
        <w:rPr>
          <w:rFonts w:ascii="Times New Roman" w:hAnsi="Times New Roman"/>
          <w:bCs/>
          <w:sz w:val="24"/>
          <w:szCs w:val="24"/>
        </w:rPr>
        <w:t xml:space="preserve"> </w:t>
      </w:r>
      <w:r w:rsidR="00970F18" w:rsidRPr="00970F18">
        <w:rPr>
          <w:rFonts w:ascii="Times New Roman" w:hAnsi="Times New Roman"/>
          <w:bCs/>
          <w:noProof/>
          <w:sz w:val="24"/>
          <w:szCs w:val="24"/>
        </w:rPr>
        <w:t>The</w:t>
      </w:r>
      <w:r w:rsidR="00843D6D">
        <w:rPr>
          <w:rFonts w:ascii="Times New Roman" w:hAnsi="Times New Roman"/>
          <w:bCs/>
          <w:sz w:val="24"/>
          <w:szCs w:val="24"/>
        </w:rPr>
        <w:t xml:space="preserve"> </w:t>
      </w:r>
      <w:r w:rsidR="0032732C" w:rsidRPr="00970F18">
        <w:rPr>
          <w:rFonts w:ascii="Times New Roman" w:hAnsi="Times New Roman"/>
          <w:bCs/>
          <w:noProof/>
          <w:sz w:val="24"/>
          <w:szCs w:val="24"/>
        </w:rPr>
        <w:t>p</w:t>
      </w:r>
      <w:r w:rsidR="00970F18">
        <w:rPr>
          <w:rFonts w:ascii="Times New Roman" w:hAnsi="Times New Roman"/>
          <w:bCs/>
          <w:noProof/>
          <w:sz w:val="24"/>
          <w:szCs w:val="24"/>
        </w:rPr>
        <w:t>lan</w:t>
      </w:r>
      <w:r w:rsidR="0032732C">
        <w:rPr>
          <w:rFonts w:ascii="Times New Roman" w:hAnsi="Times New Roman"/>
          <w:bCs/>
          <w:sz w:val="24"/>
          <w:szCs w:val="24"/>
        </w:rPr>
        <w:t xml:space="preserve"> includes </w:t>
      </w:r>
      <w:r w:rsidR="000E5F2B">
        <w:rPr>
          <w:rFonts w:ascii="Times New Roman" w:hAnsi="Times New Roman"/>
          <w:bCs/>
          <w:sz w:val="24"/>
          <w:szCs w:val="24"/>
        </w:rPr>
        <w:t xml:space="preserve">creating </w:t>
      </w:r>
      <w:r w:rsidR="0032732C">
        <w:rPr>
          <w:rFonts w:ascii="Times New Roman" w:hAnsi="Times New Roman"/>
          <w:bCs/>
          <w:sz w:val="24"/>
          <w:szCs w:val="24"/>
        </w:rPr>
        <w:t xml:space="preserve">a new logo, </w:t>
      </w:r>
      <w:r w:rsidR="00843D6D">
        <w:rPr>
          <w:rFonts w:ascii="Times New Roman" w:hAnsi="Times New Roman"/>
          <w:bCs/>
          <w:sz w:val="24"/>
          <w:szCs w:val="24"/>
        </w:rPr>
        <w:t xml:space="preserve">signage, and photography to support the </w:t>
      </w:r>
      <w:r w:rsidR="00D8290F">
        <w:rPr>
          <w:rFonts w:ascii="Times New Roman" w:hAnsi="Times New Roman"/>
          <w:bCs/>
          <w:sz w:val="24"/>
          <w:szCs w:val="24"/>
        </w:rPr>
        <w:t>new brand and lines of business; all of</w:t>
      </w:r>
      <w:r w:rsidR="00843D6D">
        <w:rPr>
          <w:rFonts w:ascii="Times New Roman" w:hAnsi="Times New Roman"/>
          <w:bCs/>
          <w:sz w:val="24"/>
          <w:szCs w:val="24"/>
        </w:rPr>
        <w:t xml:space="preserve"> which will roll out into the website</w:t>
      </w:r>
      <w:r w:rsidR="00D8290F">
        <w:rPr>
          <w:rFonts w:ascii="Times New Roman" w:hAnsi="Times New Roman"/>
          <w:bCs/>
          <w:sz w:val="24"/>
          <w:szCs w:val="24"/>
        </w:rPr>
        <w:t>, print advertising</w:t>
      </w:r>
      <w:r w:rsidR="00A3799A">
        <w:rPr>
          <w:rFonts w:ascii="Times New Roman" w:hAnsi="Times New Roman"/>
          <w:bCs/>
          <w:sz w:val="24"/>
          <w:szCs w:val="24"/>
        </w:rPr>
        <w:t>,</w:t>
      </w:r>
      <w:r w:rsidR="00D8290F">
        <w:rPr>
          <w:rFonts w:ascii="Times New Roman" w:hAnsi="Times New Roman"/>
          <w:bCs/>
          <w:sz w:val="24"/>
          <w:szCs w:val="24"/>
        </w:rPr>
        <w:t xml:space="preserve"> </w:t>
      </w:r>
      <w:r w:rsidR="00D8290F" w:rsidRPr="00A3799A">
        <w:rPr>
          <w:rFonts w:ascii="Times New Roman" w:hAnsi="Times New Roman"/>
          <w:bCs/>
          <w:noProof/>
          <w:sz w:val="24"/>
          <w:szCs w:val="24"/>
        </w:rPr>
        <w:t>and</w:t>
      </w:r>
      <w:r w:rsidR="00D8290F">
        <w:rPr>
          <w:rFonts w:ascii="Times New Roman" w:hAnsi="Times New Roman"/>
          <w:bCs/>
          <w:sz w:val="24"/>
          <w:szCs w:val="24"/>
        </w:rPr>
        <w:t xml:space="preserve"> social media</w:t>
      </w:r>
      <w:r w:rsidR="00843D6D">
        <w:rPr>
          <w:rFonts w:ascii="Times New Roman" w:hAnsi="Times New Roman"/>
          <w:bCs/>
          <w:sz w:val="24"/>
          <w:szCs w:val="24"/>
        </w:rPr>
        <w:t xml:space="preserve">. </w:t>
      </w:r>
      <w:r w:rsidR="00843D6D">
        <w:rPr>
          <w:rFonts w:ascii="Times New Roman" w:hAnsi="Times New Roman"/>
          <w:bCs/>
          <w:sz w:val="24"/>
          <w:szCs w:val="24"/>
        </w:rPr>
        <w:lastRenderedPageBreak/>
        <w:t xml:space="preserve">Bill Kalkhof </w:t>
      </w:r>
      <w:r w:rsidR="00D8290F">
        <w:rPr>
          <w:rFonts w:ascii="Times New Roman" w:hAnsi="Times New Roman"/>
          <w:bCs/>
          <w:sz w:val="24"/>
          <w:szCs w:val="24"/>
        </w:rPr>
        <w:t>recommended</w:t>
      </w:r>
      <w:r w:rsidR="00843D6D">
        <w:rPr>
          <w:rFonts w:ascii="Times New Roman" w:hAnsi="Times New Roman"/>
          <w:bCs/>
          <w:sz w:val="24"/>
          <w:szCs w:val="24"/>
        </w:rPr>
        <w:t xml:space="preserve"> Alice Sharpe, Craig Spitzer and Darah Whyte </w:t>
      </w:r>
      <w:r w:rsidR="00D8290F">
        <w:rPr>
          <w:rFonts w:ascii="Times New Roman" w:hAnsi="Times New Roman"/>
          <w:bCs/>
          <w:sz w:val="24"/>
          <w:szCs w:val="24"/>
        </w:rPr>
        <w:t>for inclusion</w:t>
      </w:r>
      <w:r w:rsidR="00843D6D">
        <w:rPr>
          <w:rFonts w:ascii="Times New Roman" w:hAnsi="Times New Roman"/>
          <w:bCs/>
          <w:sz w:val="24"/>
          <w:szCs w:val="24"/>
        </w:rPr>
        <w:t xml:space="preserve"> </w:t>
      </w:r>
      <w:r w:rsidR="00A3799A">
        <w:rPr>
          <w:rFonts w:ascii="Times New Roman" w:hAnsi="Times New Roman"/>
          <w:bCs/>
          <w:noProof/>
          <w:sz w:val="24"/>
          <w:szCs w:val="24"/>
        </w:rPr>
        <w:t>in</w:t>
      </w:r>
      <w:r w:rsidR="00843D6D">
        <w:rPr>
          <w:rFonts w:ascii="Times New Roman" w:hAnsi="Times New Roman"/>
          <w:bCs/>
          <w:sz w:val="24"/>
          <w:szCs w:val="24"/>
        </w:rPr>
        <w:t xml:space="preserve"> implementing this process.</w:t>
      </w:r>
    </w:p>
    <w:p w:rsidR="00A16BB7" w:rsidRPr="00A16BB7" w:rsidRDefault="00A16BB7" w:rsidP="00781A83">
      <w:pPr>
        <w:pStyle w:val="ListParagraph"/>
        <w:jc w:val="both"/>
        <w:rPr>
          <w:rFonts w:ascii="Times New Roman" w:hAnsi="Times New Roman"/>
          <w:bCs/>
          <w:sz w:val="24"/>
          <w:szCs w:val="24"/>
        </w:rPr>
      </w:pPr>
    </w:p>
    <w:p w:rsidR="00B81FDE" w:rsidRPr="00C869A9" w:rsidRDefault="00573E4E" w:rsidP="00063CF7">
      <w:pPr>
        <w:pStyle w:val="ListParagraph"/>
        <w:numPr>
          <w:ilvl w:val="0"/>
          <w:numId w:val="8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w:t>DCC AGREEMENT RENEWAL</w:t>
      </w:r>
      <w:r w:rsidR="00B81FDE" w:rsidRPr="00B81FDE">
        <w:rPr>
          <w:rFonts w:ascii="Times New Roman" w:hAnsi="Times New Roman"/>
          <w:b/>
          <w:bCs/>
          <w:sz w:val="24"/>
          <w:szCs w:val="24"/>
        </w:rPr>
        <w:t>:</w:t>
      </w:r>
    </w:p>
    <w:p w:rsidR="002C4A2B" w:rsidRDefault="00030B6F" w:rsidP="009D3F9B">
      <w:pPr>
        <w:ind w:left="720"/>
        <w:jc w:val="both"/>
        <w:rPr>
          <w:rFonts w:hAnsi="Times New Roman"/>
        </w:rPr>
      </w:pPr>
      <w:r w:rsidRPr="009D3F9B">
        <w:rPr>
          <w:rFonts w:hAnsi="Times New Roman"/>
        </w:rPr>
        <w:t>The agreement is current</w:t>
      </w:r>
      <w:r w:rsidR="006C7643" w:rsidRPr="009D3F9B">
        <w:rPr>
          <w:rFonts w:hAnsi="Times New Roman"/>
        </w:rPr>
        <w:t xml:space="preserve"> </w:t>
      </w:r>
      <w:r w:rsidRPr="009D3F9B">
        <w:rPr>
          <w:rFonts w:hAnsi="Times New Roman"/>
        </w:rPr>
        <w:t xml:space="preserve">per a two-year renewal </w:t>
      </w:r>
      <w:r w:rsidR="006C7643" w:rsidRPr="009D3F9B">
        <w:rPr>
          <w:rFonts w:hAnsi="Times New Roman"/>
        </w:rPr>
        <w:t xml:space="preserve">through </w:t>
      </w:r>
      <w:r w:rsidRPr="009D3F9B">
        <w:rPr>
          <w:rFonts w:hAnsi="Times New Roman"/>
        </w:rPr>
        <w:t>FY</w:t>
      </w:r>
      <w:r w:rsidR="006C7643" w:rsidRPr="009D3F9B">
        <w:rPr>
          <w:rFonts w:hAnsi="Times New Roman"/>
        </w:rPr>
        <w:t>2019</w:t>
      </w:r>
      <w:r w:rsidR="009D3F9B">
        <w:rPr>
          <w:rFonts w:hAnsi="Times New Roman"/>
        </w:rPr>
        <w:t xml:space="preserve"> (June 30, 2019)</w:t>
      </w:r>
      <w:r w:rsidR="00C56757" w:rsidRPr="009D3F9B">
        <w:rPr>
          <w:rFonts w:hAnsi="Times New Roman"/>
        </w:rPr>
        <w:t>.</w:t>
      </w:r>
      <w:r w:rsidRPr="009D3F9B">
        <w:rPr>
          <w:rFonts w:hAnsi="Times New Roman"/>
        </w:rPr>
        <w:t xml:space="preserve"> </w:t>
      </w:r>
      <w:r w:rsidR="009D3F9B">
        <w:rPr>
          <w:rFonts w:hAnsi="Times New Roman"/>
        </w:rPr>
        <w:t xml:space="preserve">City/County team met on June 21, </w:t>
      </w:r>
      <w:r w:rsidR="009D3F9B" w:rsidRPr="00A3799A">
        <w:rPr>
          <w:rFonts w:hAnsi="Times New Roman"/>
          <w:noProof/>
        </w:rPr>
        <w:t>2018</w:t>
      </w:r>
      <w:r w:rsidR="00A3799A">
        <w:rPr>
          <w:rFonts w:hAnsi="Times New Roman"/>
          <w:noProof/>
        </w:rPr>
        <w:t>,</w:t>
      </w:r>
      <w:r w:rsidR="009D3F9B">
        <w:rPr>
          <w:rFonts w:hAnsi="Times New Roman"/>
        </w:rPr>
        <w:t xml:space="preserve"> to discuss renewal options and contract terms. Drew Cummings</w:t>
      </w:r>
      <w:r w:rsidR="00A3799A">
        <w:rPr>
          <w:rFonts w:hAnsi="Times New Roman"/>
        </w:rPr>
        <w:t>, Durham County Chief of Staff</w:t>
      </w:r>
      <w:r w:rsidR="009D3F9B">
        <w:rPr>
          <w:rFonts w:hAnsi="Times New Roman"/>
        </w:rPr>
        <w:t xml:space="preserve"> will review with the County</w:t>
      </w:r>
      <w:r w:rsidR="006E0ED4">
        <w:rPr>
          <w:rFonts w:hAnsi="Times New Roman"/>
        </w:rPr>
        <w:t xml:space="preserve"> of Durham</w:t>
      </w:r>
      <w:r w:rsidR="009D3F9B">
        <w:rPr>
          <w:rFonts w:hAnsi="Times New Roman"/>
        </w:rPr>
        <w:t xml:space="preserve">, </w:t>
      </w:r>
      <w:r w:rsidR="00A3799A">
        <w:rPr>
          <w:rFonts w:hAnsi="Times New Roman"/>
        </w:rPr>
        <w:t xml:space="preserve">the </w:t>
      </w:r>
      <w:r w:rsidR="009D3F9B" w:rsidRPr="00A3799A">
        <w:rPr>
          <w:rFonts w:hAnsi="Times New Roman"/>
          <w:noProof/>
        </w:rPr>
        <w:t>status</w:t>
      </w:r>
      <w:r w:rsidR="009D3F9B">
        <w:rPr>
          <w:rFonts w:hAnsi="Times New Roman"/>
        </w:rPr>
        <w:t xml:space="preserve"> of the bond financing/debt. David Boyd, City Finance </w:t>
      </w:r>
      <w:r w:rsidR="009D3F9B" w:rsidRPr="00A3799A">
        <w:rPr>
          <w:rFonts w:hAnsi="Times New Roman"/>
          <w:noProof/>
        </w:rPr>
        <w:t>Director</w:t>
      </w:r>
      <w:r w:rsidR="00A3799A">
        <w:rPr>
          <w:rFonts w:hAnsi="Times New Roman"/>
          <w:noProof/>
        </w:rPr>
        <w:t xml:space="preserve">, </w:t>
      </w:r>
      <w:r w:rsidR="006E0ED4">
        <w:rPr>
          <w:rFonts w:hAnsi="Times New Roman"/>
        </w:rPr>
        <w:t>will</w:t>
      </w:r>
      <w:r w:rsidR="009D3F9B">
        <w:rPr>
          <w:rFonts w:hAnsi="Times New Roman"/>
        </w:rPr>
        <w:t xml:space="preserve"> </w:t>
      </w:r>
      <w:r w:rsidR="009D3F9B" w:rsidRPr="00970F18">
        <w:rPr>
          <w:rFonts w:hAnsi="Times New Roman"/>
          <w:noProof/>
        </w:rPr>
        <w:t>review</w:t>
      </w:r>
      <w:r w:rsidR="009D3F9B">
        <w:rPr>
          <w:rFonts w:hAnsi="Times New Roman"/>
        </w:rPr>
        <w:t xml:space="preserve"> IRS rule revisions </w:t>
      </w:r>
      <w:r w:rsidR="00A3799A">
        <w:rPr>
          <w:rFonts w:hAnsi="Times New Roman"/>
          <w:noProof/>
        </w:rPr>
        <w:t>about</w:t>
      </w:r>
      <w:r w:rsidR="009D3F9B">
        <w:rPr>
          <w:rFonts w:hAnsi="Times New Roman"/>
        </w:rPr>
        <w:t xml:space="preserve"> the contract terms and framework for </w:t>
      </w:r>
      <w:r w:rsidR="00A3799A">
        <w:rPr>
          <w:rFonts w:hAnsi="Times New Roman"/>
        </w:rPr>
        <w:t xml:space="preserve">the </w:t>
      </w:r>
      <w:r w:rsidR="009D3F9B" w:rsidRPr="00A3799A">
        <w:rPr>
          <w:rFonts w:hAnsi="Times New Roman"/>
          <w:noProof/>
        </w:rPr>
        <w:t>length</w:t>
      </w:r>
      <w:r w:rsidR="009D3F9B">
        <w:rPr>
          <w:rFonts w:hAnsi="Times New Roman"/>
        </w:rPr>
        <w:t xml:space="preserve"> of the </w:t>
      </w:r>
      <w:r w:rsidR="009D3F9B" w:rsidRPr="00A3799A">
        <w:rPr>
          <w:rFonts w:hAnsi="Times New Roman"/>
          <w:noProof/>
        </w:rPr>
        <w:t>term</w:t>
      </w:r>
      <w:r w:rsidR="009D3F9B">
        <w:rPr>
          <w:rFonts w:hAnsi="Times New Roman"/>
        </w:rPr>
        <w:t xml:space="preserve">. City and County will reconvene with additional information. Spectra to provide </w:t>
      </w:r>
      <w:r w:rsidR="00A3799A">
        <w:rPr>
          <w:rFonts w:hAnsi="Times New Roman"/>
        </w:rPr>
        <w:t xml:space="preserve">a </w:t>
      </w:r>
      <w:r w:rsidR="009D3F9B" w:rsidRPr="00A3799A">
        <w:rPr>
          <w:rFonts w:hAnsi="Times New Roman"/>
          <w:noProof/>
        </w:rPr>
        <w:t>proposal</w:t>
      </w:r>
      <w:r w:rsidR="009D3F9B">
        <w:rPr>
          <w:rFonts w:hAnsi="Times New Roman"/>
        </w:rPr>
        <w:t xml:space="preserve"> for term length and other proposed revisions for consideration.</w:t>
      </w:r>
      <w:r w:rsidR="002C4A2B">
        <w:rPr>
          <w:rFonts w:hAnsi="Times New Roman"/>
        </w:rPr>
        <w:t xml:space="preserve"> </w:t>
      </w:r>
    </w:p>
    <w:p w:rsidR="002C4A2B" w:rsidRDefault="002C4A2B" w:rsidP="009D3F9B">
      <w:pPr>
        <w:ind w:left="720"/>
        <w:jc w:val="both"/>
        <w:rPr>
          <w:rFonts w:hAnsi="Times New Roman"/>
        </w:rPr>
      </w:pPr>
    </w:p>
    <w:p w:rsidR="006C7643" w:rsidRDefault="00970F18" w:rsidP="009D3F9B">
      <w:pPr>
        <w:ind w:left="720"/>
        <w:jc w:val="both"/>
        <w:rPr>
          <w:rFonts w:hAnsi="Times New Roman"/>
        </w:rPr>
      </w:pPr>
      <w:r w:rsidRPr="00970F18">
        <w:rPr>
          <w:rFonts w:hAnsi="Times New Roman"/>
          <w:noProof/>
        </w:rPr>
        <w:t>Since its inception, Spectra Venue Management has achieved</w:t>
      </w:r>
      <w:r w:rsidR="002C4A2B" w:rsidRPr="00970F18">
        <w:rPr>
          <w:rFonts w:hAnsi="Times New Roman"/>
          <w:noProof/>
        </w:rPr>
        <w:t xml:space="preserve"> </w:t>
      </w:r>
      <w:r w:rsidR="00F71C9E" w:rsidRPr="00970F18">
        <w:rPr>
          <w:rFonts w:hAnsi="Times New Roman"/>
          <w:noProof/>
        </w:rPr>
        <w:t>exceptional</w:t>
      </w:r>
      <w:r w:rsidR="002C4A2B" w:rsidRPr="00970F18">
        <w:rPr>
          <w:rFonts w:hAnsi="Times New Roman"/>
          <w:noProof/>
        </w:rPr>
        <w:t xml:space="preserve"> financial and programming success</w:t>
      </w:r>
      <w:r w:rsidRPr="00970F18">
        <w:rPr>
          <w:rFonts w:hAnsi="Times New Roman"/>
          <w:noProof/>
        </w:rPr>
        <w:t>es</w:t>
      </w:r>
      <w:r w:rsidR="002C4A2B" w:rsidRPr="00970F18">
        <w:rPr>
          <w:rFonts w:hAnsi="Times New Roman"/>
          <w:noProof/>
        </w:rPr>
        <w:t xml:space="preserve"> </w:t>
      </w:r>
      <w:r w:rsidRPr="00970F18">
        <w:rPr>
          <w:rFonts w:hAnsi="Times New Roman"/>
          <w:noProof/>
        </w:rPr>
        <w:t>for</w:t>
      </w:r>
      <w:r w:rsidR="002C4A2B" w:rsidRPr="00970F18">
        <w:rPr>
          <w:rFonts w:hAnsi="Times New Roman"/>
          <w:noProof/>
        </w:rPr>
        <w:t xml:space="preserve"> the DCC</w:t>
      </w:r>
      <w:r w:rsidRPr="00970F18">
        <w:rPr>
          <w:rFonts w:hAnsi="Times New Roman"/>
          <w:noProof/>
        </w:rPr>
        <w:t>.</w:t>
      </w:r>
      <w:r w:rsidR="002C4A2B" w:rsidRPr="00970F18">
        <w:rPr>
          <w:rFonts w:hAnsi="Times New Roman"/>
          <w:noProof/>
        </w:rPr>
        <w:t xml:space="preserve"> </w:t>
      </w:r>
      <w:r w:rsidRPr="00F71C9E">
        <w:rPr>
          <w:rFonts w:hAnsi="Times New Roman"/>
          <w:noProof/>
        </w:rPr>
        <w:t xml:space="preserve">Bill </w:t>
      </w:r>
      <w:r w:rsidR="002C4A2B" w:rsidRPr="00F71C9E">
        <w:rPr>
          <w:rFonts w:hAnsi="Times New Roman"/>
          <w:noProof/>
        </w:rPr>
        <w:t xml:space="preserve">Kalkhof communicated </w:t>
      </w:r>
      <w:r w:rsidR="00F71C9E" w:rsidRPr="00F71C9E">
        <w:rPr>
          <w:rFonts w:hAnsi="Times New Roman"/>
          <w:noProof/>
        </w:rPr>
        <w:t xml:space="preserve">its accomplishments </w:t>
      </w:r>
      <w:r w:rsidR="002C4A2B" w:rsidRPr="00F71C9E">
        <w:rPr>
          <w:rFonts w:hAnsi="Times New Roman"/>
          <w:noProof/>
        </w:rPr>
        <w:t xml:space="preserve">with the </w:t>
      </w:r>
      <w:r w:rsidRPr="00F71C9E">
        <w:rPr>
          <w:rFonts w:hAnsi="Times New Roman"/>
          <w:noProof/>
        </w:rPr>
        <w:t>City Manager</w:t>
      </w:r>
      <w:r w:rsidR="002C4A2B" w:rsidRPr="00F71C9E">
        <w:rPr>
          <w:rFonts w:hAnsi="Times New Roman"/>
          <w:noProof/>
        </w:rPr>
        <w:t>, and the DCC staff team for the City and County administrations, noting that the Authority recommends</w:t>
      </w:r>
      <w:r w:rsidR="00F71C9E" w:rsidRPr="00F71C9E">
        <w:rPr>
          <w:rFonts w:hAnsi="Times New Roman"/>
          <w:noProof/>
        </w:rPr>
        <w:t xml:space="preserve"> (</w:t>
      </w:r>
      <w:r w:rsidR="002C4A2B" w:rsidRPr="00F71C9E">
        <w:rPr>
          <w:rFonts w:hAnsi="Times New Roman"/>
          <w:noProof/>
        </w:rPr>
        <w:t>if legally possible</w:t>
      </w:r>
      <w:r w:rsidR="00F71C9E" w:rsidRPr="00F71C9E">
        <w:rPr>
          <w:rFonts w:hAnsi="Times New Roman"/>
          <w:noProof/>
        </w:rPr>
        <w:t xml:space="preserve">) </w:t>
      </w:r>
      <w:r w:rsidR="002C4A2B" w:rsidRPr="00F71C9E">
        <w:rPr>
          <w:rFonts w:hAnsi="Times New Roman"/>
          <w:noProof/>
        </w:rPr>
        <w:t xml:space="preserve">the owners </w:t>
      </w:r>
      <w:r w:rsidR="00F71C9E" w:rsidRPr="00F71C9E">
        <w:rPr>
          <w:rFonts w:hAnsi="Times New Roman"/>
          <w:noProof/>
        </w:rPr>
        <w:t>waive</w:t>
      </w:r>
      <w:r w:rsidR="002C4A2B" w:rsidRPr="00F71C9E">
        <w:rPr>
          <w:rFonts w:hAnsi="Times New Roman"/>
          <w:noProof/>
        </w:rPr>
        <w:t xml:space="preserve"> an RFP process and </w:t>
      </w:r>
      <w:r w:rsidR="005464F4" w:rsidRPr="00F71C9E">
        <w:rPr>
          <w:rFonts w:hAnsi="Times New Roman"/>
          <w:noProof/>
        </w:rPr>
        <w:t>negotiate</w:t>
      </w:r>
      <w:r w:rsidR="002C4A2B" w:rsidRPr="00F71C9E">
        <w:rPr>
          <w:rFonts w:hAnsi="Times New Roman"/>
          <w:noProof/>
        </w:rPr>
        <w:t xml:space="preserve"> a new contract with S</w:t>
      </w:r>
      <w:r w:rsidR="009A70DC" w:rsidRPr="00F71C9E">
        <w:rPr>
          <w:rFonts w:hAnsi="Times New Roman"/>
          <w:noProof/>
        </w:rPr>
        <w:t>p</w:t>
      </w:r>
      <w:r w:rsidR="002C4A2B" w:rsidRPr="00F71C9E">
        <w:rPr>
          <w:rFonts w:hAnsi="Times New Roman"/>
          <w:noProof/>
        </w:rPr>
        <w:t>ectra</w:t>
      </w:r>
      <w:r w:rsidR="00F71C9E" w:rsidRPr="00F71C9E">
        <w:rPr>
          <w:rFonts w:hAnsi="Times New Roman"/>
          <w:noProof/>
        </w:rPr>
        <w:t>. T</w:t>
      </w:r>
      <w:r w:rsidR="002C4A2B" w:rsidRPr="00F71C9E">
        <w:rPr>
          <w:rFonts w:hAnsi="Times New Roman"/>
          <w:noProof/>
        </w:rPr>
        <w:t xml:space="preserve">he management agreement </w:t>
      </w:r>
      <w:r w:rsidR="00F71C9E" w:rsidRPr="00F71C9E">
        <w:rPr>
          <w:rFonts w:hAnsi="Times New Roman"/>
          <w:noProof/>
        </w:rPr>
        <w:t xml:space="preserve">should </w:t>
      </w:r>
      <w:r w:rsidR="002C4A2B" w:rsidRPr="00F71C9E">
        <w:rPr>
          <w:rFonts w:hAnsi="Times New Roman"/>
          <w:noProof/>
        </w:rPr>
        <w:t xml:space="preserve">be for a period of </w:t>
      </w:r>
      <w:r w:rsidR="00F71C9E" w:rsidRPr="00F71C9E">
        <w:rPr>
          <w:rFonts w:hAnsi="Times New Roman"/>
          <w:noProof/>
        </w:rPr>
        <w:t>five</w:t>
      </w:r>
      <w:r w:rsidR="002C4A2B" w:rsidRPr="00F71C9E">
        <w:rPr>
          <w:rFonts w:hAnsi="Times New Roman"/>
          <w:noProof/>
        </w:rPr>
        <w:t xml:space="preserve"> years,</w:t>
      </w:r>
      <w:r w:rsidR="00F71C9E" w:rsidRPr="00F71C9E">
        <w:rPr>
          <w:rFonts w:hAnsi="Times New Roman"/>
          <w:noProof/>
        </w:rPr>
        <w:t xml:space="preserve"> with</w:t>
      </w:r>
      <w:r w:rsidR="002C4A2B" w:rsidRPr="00F71C9E">
        <w:rPr>
          <w:rFonts w:hAnsi="Times New Roman"/>
          <w:noProof/>
        </w:rPr>
        <w:t xml:space="preserve"> renewal for a second five years;  and </w:t>
      </w:r>
      <w:r w:rsidR="00F71C9E" w:rsidRPr="00F71C9E">
        <w:rPr>
          <w:rFonts w:hAnsi="Times New Roman"/>
          <w:noProof/>
        </w:rPr>
        <w:t>if</w:t>
      </w:r>
      <w:r w:rsidR="002C4A2B" w:rsidRPr="00F71C9E">
        <w:rPr>
          <w:rFonts w:hAnsi="Times New Roman"/>
          <w:noProof/>
        </w:rPr>
        <w:t xml:space="preserve"> possible for administrative approval of the new </w:t>
      </w:r>
      <w:r w:rsidR="00F71C9E" w:rsidRPr="00F71C9E">
        <w:rPr>
          <w:rFonts w:hAnsi="Times New Roman"/>
          <w:noProof/>
        </w:rPr>
        <w:t xml:space="preserve">agreement </w:t>
      </w:r>
      <w:r w:rsidR="002C4A2B" w:rsidRPr="00F71C9E">
        <w:rPr>
          <w:rFonts w:hAnsi="Times New Roman"/>
          <w:noProof/>
        </w:rPr>
        <w:t xml:space="preserve">or does the </w:t>
      </w:r>
      <w:r w:rsidR="00F71C9E" w:rsidRPr="00F71C9E">
        <w:rPr>
          <w:rFonts w:hAnsi="Times New Roman"/>
          <w:noProof/>
        </w:rPr>
        <w:t>agreemen</w:t>
      </w:r>
      <w:r w:rsidR="002C4A2B" w:rsidRPr="00F71C9E">
        <w:rPr>
          <w:rFonts w:hAnsi="Times New Roman"/>
          <w:noProof/>
        </w:rPr>
        <w:t xml:space="preserve">t need to be approved by the City Council and </w:t>
      </w:r>
      <w:r w:rsidR="005464F4" w:rsidRPr="00F71C9E">
        <w:rPr>
          <w:rFonts w:hAnsi="Times New Roman"/>
          <w:noProof/>
        </w:rPr>
        <w:t>County</w:t>
      </w:r>
      <w:r w:rsidR="002C4A2B" w:rsidRPr="00F71C9E">
        <w:rPr>
          <w:rFonts w:hAnsi="Times New Roman"/>
          <w:noProof/>
        </w:rPr>
        <w:t xml:space="preserve"> Commission.</w:t>
      </w:r>
    </w:p>
    <w:p w:rsidR="002C4A2B" w:rsidRDefault="002C4A2B" w:rsidP="009D3F9B">
      <w:pPr>
        <w:ind w:left="720"/>
        <w:jc w:val="both"/>
        <w:rPr>
          <w:rFonts w:hAnsi="Times New Roman"/>
        </w:rPr>
      </w:pPr>
    </w:p>
    <w:p w:rsidR="002C4A2B" w:rsidRDefault="00F71C9E" w:rsidP="009D3F9B">
      <w:pPr>
        <w:ind w:left="720"/>
        <w:jc w:val="both"/>
        <w:rPr>
          <w:rFonts w:hAnsi="Times New Roman"/>
        </w:rPr>
      </w:pPr>
      <w:r>
        <w:rPr>
          <w:rFonts w:hAnsi="Times New Roman"/>
        </w:rPr>
        <w:t>In</w:t>
      </w:r>
      <w:r w:rsidR="002C4A2B">
        <w:rPr>
          <w:rFonts w:hAnsi="Times New Roman"/>
        </w:rPr>
        <w:t xml:space="preserve"> </w:t>
      </w:r>
      <w:r w:rsidR="005464F4">
        <w:rPr>
          <w:rFonts w:hAnsi="Times New Roman"/>
        </w:rPr>
        <w:t>an</w:t>
      </w:r>
      <w:r w:rsidR="002C4A2B">
        <w:rPr>
          <w:rFonts w:hAnsi="Times New Roman"/>
        </w:rPr>
        <w:t xml:space="preserve"> email </w:t>
      </w:r>
      <w:r>
        <w:rPr>
          <w:rFonts w:hAnsi="Times New Roman"/>
        </w:rPr>
        <w:t xml:space="preserve">correspondence </w:t>
      </w:r>
      <w:r w:rsidR="00683D28">
        <w:rPr>
          <w:rFonts w:hAnsi="Times New Roman"/>
          <w:noProof/>
        </w:rPr>
        <w:t>following</w:t>
      </w:r>
      <w:r w:rsidR="002C4A2B">
        <w:rPr>
          <w:rFonts w:hAnsi="Times New Roman"/>
        </w:rPr>
        <w:t xml:space="preserve"> the June </w:t>
      </w:r>
      <w:r>
        <w:rPr>
          <w:rFonts w:hAnsi="Times New Roman"/>
        </w:rPr>
        <w:t xml:space="preserve">28 </w:t>
      </w:r>
      <w:r w:rsidR="00683D28">
        <w:rPr>
          <w:rFonts w:hAnsi="Times New Roman"/>
        </w:rPr>
        <w:t xml:space="preserve">DCCA </w:t>
      </w:r>
      <w:r w:rsidR="002C4A2B">
        <w:rPr>
          <w:rFonts w:hAnsi="Times New Roman"/>
        </w:rPr>
        <w:t xml:space="preserve">meeting, Kalkhof </w:t>
      </w:r>
      <w:r w:rsidR="002C4A2B" w:rsidRPr="00683D28">
        <w:rPr>
          <w:rFonts w:hAnsi="Times New Roman"/>
          <w:noProof/>
        </w:rPr>
        <w:t xml:space="preserve">was </w:t>
      </w:r>
      <w:r w:rsidRPr="00683D28">
        <w:rPr>
          <w:rFonts w:hAnsi="Times New Roman"/>
          <w:noProof/>
        </w:rPr>
        <w:t>notified</w:t>
      </w:r>
      <w:r w:rsidRPr="00F71C9E">
        <w:rPr>
          <w:rFonts w:hAnsi="Times New Roman"/>
          <w:noProof/>
        </w:rPr>
        <w:t xml:space="preserve"> </w:t>
      </w:r>
      <w:r w:rsidR="00683D28">
        <w:rPr>
          <w:rFonts w:hAnsi="Times New Roman"/>
        </w:rPr>
        <w:t>about</w:t>
      </w:r>
      <w:r w:rsidR="002C4A2B">
        <w:rPr>
          <w:rFonts w:hAnsi="Times New Roman"/>
        </w:rPr>
        <w:t xml:space="preserve"> the above</w:t>
      </w:r>
      <w:r>
        <w:rPr>
          <w:rFonts w:hAnsi="Times New Roman"/>
        </w:rPr>
        <w:t xml:space="preserve"> inquiry</w:t>
      </w:r>
      <w:r w:rsidR="002C4A2B">
        <w:rPr>
          <w:rFonts w:hAnsi="Times New Roman"/>
        </w:rPr>
        <w:t xml:space="preserve"> that the administrative staffs favor the </w:t>
      </w:r>
      <w:r w:rsidR="009A70DC">
        <w:rPr>
          <w:rFonts w:hAnsi="Times New Roman"/>
        </w:rPr>
        <w:t xml:space="preserve">no RFP process and a </w:t>
      </w:r>
      <w:r w:rsidR="009A70DC" w:rsidRPr="00F71C9E">
        <w:rPr>
          <w:rFonts w:hAnsi="Times New Roman"/>
          <w:noProof/>
        </w:rPr>
        <w:t>longer</w:t>
      </w:r>
      <w:r>
        <w:rPr>
          <w:rFonts w:hAnsi="Times New Roman"/>
          <w:noProof/>
        </w:rPr>
        <w:t>-</w:t>
      </w:r>
      <w:r w:rsidR="009A70DC" w:rsidRPr="00F71C9E">
        <w:rPr>
          <w:rFonts w:hAnsi="Times New Roman"/>
          <w:noProof/>
        </w:rPr>
        <w:t>term</w:t>
      </w:r>
      <w:r w:rsidR="009A70DC">
        <w:rPr>
          <w:rFonts w:hAnsi="Times New Roman"/>
        </w:rPr>
        <w:t xml:space="preserve"> </w:t>
      </w:r>
      <w:r>
        <w:rPr>
          <w:rFonts w:hAnsi="Times New Roman"/>
        </w:rPr>
        <w:t>agreement</w:t>
      </w:r>
      <w:r w:rsidR="009A70DC">
        <w:rPr>
          <w:rFonts w:hAnsi="Times New Roman"/>
        </w:rPr>
        <w:t xml:space="preserve">.  </w:t>
      </w:r>
      <w:r w:rsidR="005464F4">
        <w:rPr>
          <w:rFonts w:hAnsi="Times New Roman"/>
        </w:rPr>
        <w:t xml:space="preserve">The City </w:t>
      </w:r>
      <w:r>
        <w:rPr>
          <w:rFonts w:hAnsi="Times New Roman"/>
          <w:noProof/>
        </w:rPr>
        <w:t>can</w:t>
      </w:r>
      <w:r w:rsidR="005464F4">
        <w:rPr>
          <w:rFonts w:hAnsi="Times New Roman"/>
        </w:rPr>
        <w:t xml:space="preserve"> enter into a </w:t>
      </w:r>
      <w:r w:rsidR="005464F4" w:rsidRPr="00F71C9E">
        <w:rPr>
          <w:rFonts w:hAnsi="Times New Roman"/>
          <w:noProof/>
        </w:rPr>
        <w:t>longer</w:t>
      </w:r>
      <w:r>
        <w:rPr>
          <w:rFonts w:hAnsi="Times New Roman"/>
          <w:noProof/>
        </w:rPr>
        <w:t>-</w:t>
      </w:r>
      <w:r w:rsidR="005464F4" w:rsidRPr="00F71C9E">
        <w:rPr>
          <w:rFonts w:hAnsi="Times New Roman"/>
          <w:noProof/>
        </w:rPr>
        <w:t>term</w:t>
      </w:r>
      <w:r w:rsidR="005464F4">
        <w:rPr>
          <w:rFonts w:hAnsi="Times New Roman"/>
        </w:rPr>
        <w:t xml:space="preserve"> management agreement</w:t>
      </w:r>
      <w:r w:rsidR="00683D28">
        <w:rPr>
          <w:rFonts w:hAnsi="Times New Roman"/>
        </w:rPr>
        <w:t xml:space="preserve"> (of five years)</w:t>
      </w:r>
      <w:r w:rsidR="005464F4">
        <w:rPr>
          <w:rFonts w:hAnsi="Times New Roman"/>
        </w:rPr>
        <w:t xml:space="preserve">, and Drew Cummings is </w:t>
      </w:r>
      <w:r w:rsidR="00683D28" w:rsidRPr="00683D28">
        <w:rPr>
          <w:rFonts w:hAnsi="Times New Roman"/>
          <w:noProof/>
        </w:rPr>
        <w:t>examining the</w:t>
      </w:r>
      <w:r w:rsidR="00683D28">
        <w:rPr>
          <w:rFonts w:hAnsi="Times New Roman"/>
        </w:rPr>
        <w:t xml:space="preserve"> same efforts</w:t>
      </w:r>
      <w:r w:rsidR="005464F4">
        <w:rPr>
          <w:rFonts w:hAnsi="Times New Roman"/>
        </w:rPr>
        <w:t xml:space="preserve"> for the County. </w:t>
      </w:r>
      <w:r w:rsidR="009A70DC">
        <w:rPr>
          <w:rFonts w:hAnsi="Times New Roman"/>
        </w:rPr>
        <w:t xml:space="preserve">The final vote on any </w:t>
      </w:r>
      <w:r w:rsidR="00683D28" w:rsidRPr="00683D28">
        <w:rPr>
          <w:rFonts w:hAnsi="Times New Roman"/>
          <w:noProof/>
        </w:rPr>
        <w:t>agreement</w:t>
      </w:r>
      <w:r w:rsidR="009A70DC">
        <w:rPr>
          <w:rFonts w:hAnsi="Times New Roman"/>
        </w:rPr>
        <w:t xml:space="preserve"> requires </w:t>
      </w:r>
      <w:r w:rsidR="009A70DC" w:rsidRPr="00683D28">
        <w:rPr>
          <w:rFonts w:hAnsi="Times New Roman"/>
          <w:noProof/>
        </w:rPr>
        <w:t>a vote</w:t>
      </w:r>
      <w:r w:rsidR="009A70DC">
        <w:rPr>
          <w:rFonts w:hAnsi="Times New Roman"/>
        </w:rPr>
        <w:t xml:space="preserve"> of the City Council and County Commission.</w:t>
      </w:r>
    </w:p>
    <w:p w:rsidR="005D483F" w:rsidRDefault="005D483F" w:rsidP="009D3F9B">
      <w:pPr>
        <w:ind w:left="720"/>
        <w:jc w:val="both"/>
        <w:rPr>
          <w:rFonts w:hAnsi="Times New Roman"/>
        </w:rPr>
      </w:pPr>
    </w:p>
    <w:p w:rsidR="005D483F" w:rsidRPr="00C869A9" w:rsidRDefault="005D483F" w:rsidP="005D483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w:t>HOTELS AND THE DCC</w:t>
      </w:r>
      <w:r w:rsidRPr="00B81FDE">
        <w:rPr>
          <w:rFonts w:ascii="Times New Roman" w:hAnsi="Times New Roman"/>
          <w:b/>
          <w:bCs/>
          <w:sz w:val="24"/>
          <w:szCs w:val="24"/>
        </w:rPr>
        <w:t>:</w:t>
      </w:r>
    </w:p>
    <w:p w:rsidR="005D483F" w:rsidRDefault="00AC0FCB" w:rsidP="009D3F9B">
      <w:pPr>
        <w:ind w:left="720"/>
        <w:jc w:val="both"/>
        <w:rPr>
          <w:rFonts w:hAnsi="Times New Roman"/>
        </w:rPr>
      </w:pPr>
      <w:r w:rsidRPr="00683D28">
        <w:rPr>
          <w:rFonts w:hAnsi="Times New Roman"/>
          <w:noProof/>
        </w:rPr>
        <w:t>T</w:t>
      </w:r>
      <w:r w:rsidR="005D483F" w:rsidRPr="00683D28">
        <w:rPr>
          <w:rFonts w:hAnsi="Times New Roman"/>
          <w:noProof/>
        </w:rPr>
        <w:t xml:space="preserve">he </w:t>
      </w:r>
      <w:r w:rsidR="00A3799A" w:rsidRPr="00683D28">
        <w:rPr>
          <w:rFonts w:hAnsi="Times New Roman"/>
          <w:noProof/>
        </w:rPr>
        <w:t>direction</w:t>
      </w:r>
      <w:r w:rsidRPr="00683D28">
        <w:rPr>
          <w:rFonts w:hAnsi="Times New Roman"/>
          <w:noProof/>
        </w:rPr>
        <w:t xml:space="preserve"> o</w:t>
      </w:r>
      <w:r w:rsidR="00541DE0" w:rsidRPr="00683D28">
        <w:rPr>
          <w:rFonts w:hAnsi="Times New Roman"/>
          <w:noProof/>
        </w:rPr>
        <w:t>n how</w:t>
      </w:r>
      <w:r w:rsidRPr="00683D28">
        <w:rPr>
          <w:rFonts w:hAnsi="Times New Roman"/>
          <w:noProof/>
        </w:rPr>
        <w:t xml:space="preserve"> the market </w:t>
      </w:r>
      <w:r w:rsidR="00541DE0" w:rsidRPr="00683D28">
        <w:rPr>
          <w:rFonts w:hAnsi="Times New Roman"/>
          <w:noProof/>
        </w:rPr>
        <w:t>is influenced was</w:t>
      </w:r>
      <w:r w:rsidR="00A3799A" w:rsidRPr="00683D28">
        <w:rPr>
          <w:rFonts w:hAnsi="Times New Roman"/>
          <w:noProof/>
        </w:rPr>
        <w:t xml:space="preserve"> </w:t>
      </w:r>
      <w:r w:rsidR="005464F4" w:rsidRPr="00683D28">
        <w:rPr>
          <w:rFonts w:hAnsi="Times New Roman"/>
          <w:noProof/>
        </w:rPr>
        <w:t>led</w:t>
      </w:r>
      <w:r w:rsidR="00A3799A" w:rsidRPr="00683D28">
        <w:rPr>
          <w:rFonts w:hAnsi="Times New Roman"/>
          <w:noProof/>
        </w:rPr>
        <w:t xml:space="preserve"> by</w:t>
      </w:r>
      <w:r w:rsidR="00D8290F" w:rsidRPr="00683D28">
        <w:rPr>
          <w:rFonts w:hAnsi="Times New Roman"/>
          <w:noProof/>
        </w:rPr>
        <w:t xml:space="preserve"> Craig Spitzer</w:t>
      </w:r>
      <w:r w:rsidR="005D483F">
        <w:rPr>
          <w:rFonts w:hAnsi="Times New Roman"/>
        </w:rPr>
        <w:t>.</w:t>
      </w:r>
      <w:r w:rsidR="00D8290F">
        <w:rPr>
          <w:rFonts w:hAnsi="Times New Roman"/>
        </w:rPr>
        <w:t xml:space="preserve"> Craig </w:t>
      </w:r>
      <w:r w:rsidR="00A3799A">
        <w:rPr>
          <w:rFonts w:hAnsi="Times New Roman"/>
        </w:rPr>
        <w:t>enlightened</w:t>
      </w:r>
      <w:r w:rsidR="00D8290F">
        <w:rPr>
          <w:rFonts w:hAnsi="Times New Roman"/>
        </w:rPr>
        <w:t xml:space="preserve"> the group on </w:t>
      </w:r>
      <w:r w:rsidR="00A3799A">
        <w:rPr>
          <w:rFonts w:hAnsi="Times New Roman"/>
        </w:rPr>
        <w:t xml:space="preserve">the </w:t>
      </w:r>
      <w:r w:rsidR="00747535">
        <w:rPr>
          <w:rFonts w:hAnsi="Times New Roman"/>
          <w:noProof/>
        </w:rPr>
        <w:t>course</w:t>
      </w:r>
      <w:r w:rsidR="00D8290F">
        <w:rPr>
          <w:rFonts w:hAnsi="Times New Roman"/>
        </w:rPr>
        <w:t xml:space="preserve"> </w:t>
      </w:r>
      <w:r>
        <w:rPr>
          <w:rFonts w:hAnsi="Times New Roman"/>
        </w:rPr>
        <w:t xml:space="preserve">of </w:t>
      </w:r>
      <w:r w:rsidR="00D8290F">
        <w:rPr>
          <w:rFonts w:hAnsi="Times New Roman"/>
        </w:rPr>
        <w:t>future</w:t>
      </w:r>
      <w:r>
        <w:rPr>
          <w:rFonts w:hAnsi="Times New Roman"/>
        </w:rPr>
        <w:t xml:space="preserve"> growth</w:t>
      </w:r>
      <w:r w:rsidR="00541DE0">
        <w:rPr>
          <w:rFonts w:hAnsi="Times New Roman"/>
        </w:rPr>
        <w:t xml:space="preserve"> for the DCC</w:t>
      </w:r>
      <w:r w:rsidR="00D8290F">
        <w:rPr>
          <w:rFonts w:hAnsi="Times New Roman"/>
        </w:rPr>
        <w:t xml:space="preserve">. </w:t>
      </w:r>
      <w:r w:rsidR="00982F7B">
        <w:rPr>
          <w:rFonts w:hAnsi="Times New Roman"/>
        </w:rPr>
        <w:t>T</w:t>
      </w:r>
      <w:r w:rsidR="00D8290F">
        <w:rPr>
          <w:rFonts w:hAnsi="Times New Roman"/>
        </w:rPr>
        <w:t xml:space="preserve">he </w:t>
      </w:r>
      <w:r w:rsidR="00982F7B">
        <w:rPr>
          <w:rFonts w:hAnsi="Times New Roman"/>
        </w:rPr>
        <w:t xml:space="preserve">type of events the DCC appeals to </w:t>
      </w:r>
      <w:r w:rsidR="00541DE0">
        <w:rPr>
          <w:rFonts w:hAnsi="Times New Roman"/>
          <w:noProof/>
        </w:rPr>
        <w:t>is a significant</w:t>
      </w:r>
      <w:r w:rsidR="00982F7B">
        <w:rPr>
          <w:rFonts w:hAnsi="Times New Roman"/>
        </w:rPr>
        <w:t xml:space="preserve"> factor in generating revenue.</w:t>
      </w:r>
      <w:r w:rsidR="00D8290F">
        <w:rPr>
          <w:rFonts w:hAnsi="Times New Roman"/>
        </w:rPr>
        <w:t xml:space="preserve"> </w:t>
      </w:r>
      <w:r w:rsidR="00541DE0">
        <w:rPr>
          <w:rFonts w:hAnsi="Times New Roman"/>
          <w:noProof/>
        </w:rPr>
        <w:t>It</w:t>
      </w:r>
      <w:r w:rsidR="00D8290F">
        <w:rPr>
          <w:rFonts w:hAnsi="Times New Roman"/>
        </w:rPr>
        <w:t xml:space="preserve"> is what </w:t>
      </w:r>
      <w:r w:rsidR="00541DE0">
        <w:rPr>
          <w:rFonts w:hAnsi="Times New Roman"/>
        </w:rPr>
        <w:t>will</w:t>
      </w:r>
      <w:r w:rsidR="00D8290F">
        <w:rPr>
          <w:rFonts w:hAnsi="Times New Roman"/>
        </w:rPr>
        <w:t xml:space="preserve"> help fill hotel rooms along with the collaborative nature of </w:t>
      </w:r>
      <w:r w:rsidR="00982F7B">
        <w:rPr>
          <w:rFonts w:hAnsi="Times New Roman"/>
        </w:rPr>
        <w:t xml:space="preserve">downtown </w:t>
      </w:r>
      <w:r w:rsidR="00D8290F">
        <w:rPr>
          <w:rFonts w:hAnsi="Times New Roman"/>
        </w:rPr>
        <w:t>hotel</w:t>
      </w:r>
      <w:r w:rsidR="00541DE0">
        <w:rPr>
          <w:rFonts w:hAnsi="Times New Roman"/>
        </w:rPr>
        <w:t>iers and the DCC</w:t>
      </w:r>
      <w:r w:rsidR="00D8290F">
        <w:rPr>
          <w:rFonts w:hAnsi="Times New Roman"/>
        </w:rPr>
        <w:t>.</w:t>
      </w:r>
      <w:r w:rsidR="00982F7B">
        <w:rPr>
          <w:rFonts w:hAnsi="Times New Roman"/>
        </w:rPr>
        <w:t xml:space="preserve"> The </w:t>
      </w:r>
      <w:r w:rsidR="00747535">
        <w:rPr>
          <w:rFonts w:hAnsi="Times New Roman"/>
        </w:rPr>
        <w:t>possibility</w:t>
      </w:r>
      <w:r w:rsidR="00982F7B">
        <w:rPr>
          <w:rFonts w:hAnsi="Times New Roman"/>
        </w:rPr>
        <w:t xml:space="preserve"> comes to play with downtown hotels ability to recognize opportunit</w:t>
      </w:r>
      <w:r w:rsidR="00541DE0">
        <w:rPr>
          <w:rFonts w:hAnsi="Times New Roman"/>
        </w:rPr>
        <w:t>ies</w:t>
      </w:r>
      <w:r w:rsidR="00982F7B">
        <w:rPr>
          <w:rFonts w:hAnsi="Times New Roman"/>
        </w:rPr>
        <w:t xml:space="preserve"> that the DCC presents. </w:t>
      </w:r>
      <w:r>
        <w:rPr>
          <w:rFonts w:hAnsi="Times New Roman"/>
        </w:rPr>
        <w:t xml:space="preserve">Occupancy rates for downtown hotels are up. </w:t>
      </w:r>
      <w:r w:rsidR="00982F7B">
        <w:rPr>
          <w:rFonts w:hAnsi="Times New Roman"/>
        </w:rPr>
        <w:t xml:space="preserve">Craig </w:t>
      </w:r>
      <w:r w:rsidR="00541DE0">
        <w:rPr>
          <w:rFonts w:hAnsi="Times New Roman"/>
        </w:rPr>
        <w:t>acknowledged</w:t>
      </w:r>
      <w:r w:rsidR="00982F7B">
        <w:rPr>
          <w:rFonts w:hAnsi="Times New Roman"/>
        </w:rPr>
        <w:t xml:space="preserve"> that Rebecca should continue her successful business acumen </w:t>
      </w:r>
      <w:r>
        <w:rPr>
          <w:rFonts w:hAnsi="Times New Roman"/>
        </w:rPr>
        <w:t>generating events</w:t>
      </w:r>
      <w:r w:rsidR="007F5F22">
        <w:rPr>
          <w:rFonts w:hAnsi="Times New Roman"/>
        </w:rPr>
        <w:t>,</w:t>
      </w:r>
      <w:r>
        <w:rPr>
          <w:rFonts w:hAnsi="Times New Roman"/>
        </w:rPr>
        <w:t xml:space="preserve"> </w:t>
      </w:r>
      <w:r w:rsidR="00982F7B" w:rsidRPr="00541DE0">
        <w:rPr>
          <w:rFonts w:hAnsi="Times New Roman"/>
          <w:noProof/>
        </w:rPr>
        <w:t>in addition</w:t>
      </w:r>
      <w:r w:rsidR="00541DE0">
        <w:rPr>
          <w:rFonts w:hAnsi="Times New Roman"/>
          <w:noProof/>
        </w:rPr>
        <w:t xml:space="preserve"> to</w:t>
      </w:r>
      <w:r>
        <w:rPr>
          <w:rFonts w:hAnsi="Times New Roman"/>
        </w:rPr>
        <w:t xml:space="preserve"> being able</w:t>
      </w:r>
      <w:r w:rsidR="00982F7B">
        <w:rPr>
          <w:rFonts w:hAnsi="Times New Roman"/>
        </w:rPr>
        <w:t xml:space="preserve"> to </w:t>
      </w:r>
      <w:r w:rsidR="00477DC3">
        <w:rPr>
          <w:rFonts w:hAnsi="Times New Roman"/>
        </w:rPr>
        <w:t>navigat</w:t>
      </w:r>
      <w:r>
        <w:rPr>
          <w:rFonts w:hAnsi="Times New Roman"/>
        </w:rPr>
        <w:t>e</w:t>
      </w:r>
      <w:r w:rsidR="00982F7B">
        <w:rPr>
          <w:rFonts w:hAnsi="Times New Roman"/>
        </w:rPr>
        <w:t xml:space="preserve"> </w:t>
      </w:r>
      <w:r w:rsidR="007F5F22">
        <w:rPr>
          <w:rFonts w:hAnsi="Times New Roman"/>
        </w:rPr>
        <w:t xml:space="preserve">the approval of </w:t>
      </w:r>
      <w:r w:rsidR="00982F7B">
        <w:rPr>
          <w:rFonts w:hAnsi="Times New Roman"/>
        </w:rPr>
        <w:t xml:space="preserve">capital projects </w:t>
      </w:r>
      <w:r>
        <w:rPr>
          <w:rFonts w:hAnsi="Times New Roman"/>
        </w:rPr>
        <w:t>for</w:t>
      </w:r>
      <w:r w:rsidR="00982F7B">
        <w:rPr>
          <w:rFonts w:hAnsi="Times New Roman"/>
        </w:rPr>
        <w:t xml:space="preserve"> operating</w:t>
      </w:r>
      <w:r>
        <w:rPr>
          <w:rFonts w:hAnsi="Times New Roman"/>
        </w:rPr>
        <w:t xml:space="preserve"> the DCC</w:t>
      </w:r>
      <w:r w:rsidR="00982F7B">
        <w:rPr>
          <w:rFonts w:hAnsi="Times New Roman"/>
        </w:rPr>
        <w:t xml:space="preserve"> in a </w:t>
      </w:r>
      <w:r w:rsidR="00982F7B" w:rsidRPr="00541DE0">
        <w:rPr>
          <w:rFonts w:hAnsi="Times New Roman"/>
          <w:noProof/>
        </w:rPr>
        <w:t>first</w:t>
      </w:r>
      <w:r w:rsidR="00541DE0">
        <w:rPr>
          <w:rFonts w:hAnsi="Times New Roman"/>
          <w:noProof/>
        </w:rPr>
        <w:t>-</w:t>
      </w:r>
      <w:r w:rsidR="00982F7B" w:rsidRPr="00541DE0">
        <w:rPr>
          <w:rFonts w:hAnsi="Times New Roman"/>
          <w:noProof/>
        </w:rPr>
        <w:t>class</w:t>
      </w:r>
      <w:r w:rsidR="00982F7B">
        <w:rPr>
          <w:rFonts w:hAnsi="Times New Roman"/>
        </w:rPr>
        <w:t xml:space="preserve"> manner.</w:t>
      </w:r>
      <w:r w:rsidR="00B81DF8">
        <w:rPr>
          <w:rFonts w:hAnsi="Times New Roman"/>
        </w:rPr>
        <w:t xml:space="preserve"> The objective is </w:t>
      </w:r>
      <w:r w:rsidR="00541DE0">
        <w:rPr>
          <w:rFonts w:hAnsi="Times New Roman"/>
        </w:rPr>
        <w:t>the ability</w:t>
      </w:r>
      <w:r w:rsidR="00B81DF8">
        <w:rPr>
          <w:rFonts w:hAnsi="Times New Roman"/>
        </w:rPr>
        <w:t xml:space="preserve"> to accommodate </w:t>
      </w:r>
      <w:r w:rsidR="00541DE0">
        <w:rPr>
          <w:rFonts w:hAnsi="Times New Roman"/>
        </w:rPr>
        <w:t>large</w:t>
      </w:r>
      <w:r w:rsidR="00B81DF8">
        <w:rPr>
          <w:rFonts w:hAnsi="Times New Roman"/>
        </w:rPr>
        <w:t xml:space="preserve"> events considering the growth in downtown hotel rooms.</w:t>
      </w:r>
      <w:r w:rsidR="009A70DC">
        <w:rPr>
          <w:rFonts w:hAnsi="Times New Roman"/>
        </w:rPr>
        <w:t xml:space="preserve">  The </w:t>
      </w:r>
      <w:r w:rsidR="00683D28">
        <w:rPr>
          <w:rFonts w:hAnsi="Times New Roman"/>
        </w:rPr>
        <w:t>Authority</w:t>
      </w:r>
      <w:r w:rsidR="009A70DC">
        <w:rPr>
          <w:rFonts w:hAnsi="Times New Roman"/>
        </w:rPr>
        <w:t xml:space="preserve"> thanked Spitzer for his informative </w:t>
      </w:r>
      <w:r w:rsidR="009A70DC" w:rsidRPr="00683D28">
        <w:rPr>
          <w:rFonts w:hAnsi="Times New Roman"/>
          <w:noProof/>
        </w:rPr>
        <w:t>presentation</w:t>
      </w:r>
      <w:r w:rsidR="009A70DC">
        <w:rPr>
          <w:rFonts w:hAnsi="Times New Roman"/>
        </w:rPr>
        <w:t xml:space="preserve"> and was pleased to note that he will become the chair of the DCVB for 2018-19.</w:t>
      </w:r>
    </w:p>
    <w:p w:rsidR="00995016" w:rsidRDefault="00995016" w:rsidP="009D3F9B">
      <w:pPr>
        <w:ind w:left="720"/>
        <w:jc w:val="both"/>
        <w:rPr>
          <w:rFonts w:hAnsi="Times New Roman"/>
        </w:rPr>
      </w:pPr>
    </w:p>
    <w:p w:rsidR="00995016" w:rsidRPr="009D3F9B" w:rsidRDefault="00995016" w:rsidP="009D3F9B">
      <w:pPr>
        <w:ind w:left="720"/>
        <w:jc w:val="both"/>
        <w:rPr>
          <w:rFonts w:hAnsi="Times New Roman"/>
        </w:rPr>
      </w:pPr>
    </w:p>
    <w:p w:rsidR="00995016" w:rsidRPr="00995016" w:rsidRDefault="00995016" w:rsidP="00995016">
      <w:pPr>
        <w:pStyle w:val="ListParagraph"/>
        <w:numPr>
          <w:ilvl w:val="0"/>
          <w:numId w:val="8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w:t>DEDICATION PLAQUE</w:t>
      </w:r>
      <w:r w:rsidRPr="00B81FDE">
        <w:rPr>
          <w:rFonts w:ascii="Times New Roman" w:hAnsi="Times New Roman"/>
          <w:b/>
          <w:bCs/>
          <w:sz w:val="24"/>
          <w:szCs w:val="24"/>
        </w:rPr>
        <w:t>:</w:t>
      </w:r>
    </w:p>
    <w:p w:rsidR="00995016" w:rsidRPr="00995016" w:rsidRDefault="00995016" w:rsidP="00995016">
      <w:pPr>
        <w:pStyle w:val="ListParagraph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Rebecca Bolton and Sharon DeShazo will table </w:t>
      </w:r>
      <w:r w:rsidR="007F5F22">
        <w:rPr>
          <w:rFonts w:ascii="Times New Roman" w:hAnsi="Times New Roman"/>
          <w:bCs/>
          <w:sz w:val="24"/>
          <w:szCs w:val="24"/>
        </w:rPr>
        <w:t>details on the</w:t>
      </w:r>
      <w:r>
        <w:rPr>
          <w:rFonts w:ascii="Times New Roman" w:hAnsi="Times New Roman"/>
          <w:bCs/>
          <w:sz w:val="24"/>
          <w:szCs w:val="24"/>
        </w:rPr>
        <w:t xml:space="preserve"> discussion</w:t>
      </w:r>
      <w:r w:rsidR="007F5F22">
        <w:rPr>
          <w:rFonts w:ascii="Times New Roman" w:hAnsi="Times New Roman"/>
          <w:bCs/>
          <w:sz w:val="24"/>
          <w:szCs w:val="24"/>
        </w:rPr>
        <w:t xml:space="preserve"> of a dedication plaque</w:t>
      </w:r>
      <w:r>
        <w:rPr>
          <w:rFonts w:ascii="Times New Roman" w:hAnsi="Times New Roman"/>
          <w:bCs/>
          <w:sz w:val="24"/>
          <w:szCs w:val="24"/>
        </w:rPr>
        <w:t xml:space="preserve"> until after the DCCA meeting. A request for a mock-up </w:t>
      </w:r>
      <w:r w:rsidR="00285CCC">
        <w:rPr>
          <w:rFonts w:ascii="Times New Roman" w:hAnsi="Times New Roman"/>
          <w:bCs/>
          <w:sz w:val="24"/>
          <w:szCs w:val="24"/>
        </w:rPr>
        <w:t xml:space="preserve">and three quotes </w:t>
      </w:r>
      <w:r w:rsidR="00285CCC">
        <w:rPr>
          <w:rFonts w:ascii="Times New Roman" w:hAnsi="Times New Roman"/>
          <w:bCs/>
          <w:noProof/>
          <w:sz w:val="24"/>
          <w:szCs w:val="24"/>
        </w:rPr>
        <w:t>are</w:t>
      </w:r>
      <w:r>
        <w:rPr>
          <w:rFonts w:ascii="Times New Roman" w:hAnsi="Times New Roman"/>
          <w:bCs/>
          <w:sz w:val="24"/>
          <w:szCs w:val="24"/>
        </w:rPr>
        <w:t xml:space="preserve"> needed to proceed. Former </w:t>
      </w:r>
      <w:r w:rsidR="00CA59F6">
        <w:rPr>
          <w:rFonts w:ascii="Times New Roman" w:hAnsi="Times New Roman"/>
          <w:bCs/>
          <w:sz w:val="24"/>
          <w:szCs w:val="24"/>
        </w:rPr>
        <w:t xml:space="preserve">City of Durham Mayor, </w:t>
      </w:r>
      <w:r w:rsidRPr="00683D28">
        <w:rPr>
          <w:rFonts w:ascii="Times New Roman" w:hAnsi="Times New Roman"/>
          <w:bCs/>
          <w:noProof/>
          <w:sz w:val="24"/>
          <w:szCs w:val="24"/>
        </w:rPr>
        <w:t>Wib</w:t>
      </w:r>
      <w:r>
        <w:rPr>
          <w:rFonts w:ascii="Times New Roman" w:hAnsi="Times New Roman"/>
          <w:bCs/>
          <w:sz w:val="24"/>
          <w:szCs w:val="24"/>
        </w:rPr>
        <w:t xml:space="preserve"> Gulley inquired about </w:t>
      </w:r>
      <w:r w:rsidR="00091E0F">
        <w:rPr>
          <w:rFonts w:ascii="Times New Roman" w:hAnsi="Times New Roman"/>
          <w:bCs/>
          <w:sz w:val="24"/>
          <w:szCs w:val="24"/>
        </w:rPr>
        <w:t xml:space="preserve">a </w:t>
      </w:r>
      <w:r w:rsidR="00CA59F6">
        <w:rPr>
          <w:rFonts w:ascii="Times New Roman" w:hAnsi="Times New Roman"/>
          <w:bCs/>
          <w:sz w:val="24"/>
          <w:szCs w:val="24"/>
        </w:rPr>
        <w:t>previous</w:t>
      </w:r>
      <w:r>
        <w:rPr>
          <w:rFonts w:ascii="Times New Roman" w:hAnsi="Times New Roman"/>
          <w:bCs/>
          <w:sz w:val="24"/>
          <w:szCs w:val="24"/>
        </w:rPr>
        <w:t xml:space="preserve"> plaque </w:t>
      </w:r>
      <w:r w:rsidR="007F5F22">
        <w:rPr>
          <w:rFonts w:ascii="Times New Roman" w:hAnsi="Times New Roman"/>
          <w:bCs/>
          <w:sz w:val="24"/>
          <w:szCs w:val="24"/>
        </w:rPr>
        <w:t xml:space="preserve">displayed at the DCC, </w:t>
      </w:r>
      <w:r w:rsidR="00091E0F">
        <w:rPr>
          <w:rFonts w:ascii="Times New Roman" w:hAnsi="Times New Roman"/>
          <w:bCs/>
          <w:sz w:val="24"/>
          <w:szCs w:val="24"/>
        </w:rPr>
        <w:t>commemorating internal and external stakeholders from the Durham Civic Center</w:t>
      </w:r>
      <w:r w:rsidR="007F5F22">
        <w:rPr>
          <w:rFonts w:ascii="Times New Roman" w:hAnsi="Times New Roman"/>
          <w:bCs/>
          <w:sz w:val="24"/>
          <w:szCs w:val="24"/>
        </w:rPr>
        <w:t xml:space="preserve"> (</w:t>
      </w:r>
      <w:r w:rsidR="00285CCC">
        <w:rPr>
          <w:rFonts w:ascii="Times New Roman" w:hAnsi="Times New Roman"/>
          <w:bCs/>
          <w:sz w:val="24"/>
          <w:szCs w:val="24"/>
        </w:rPr>
        <w:t>the name of the facility at that time</w:t>
      </w:r>
      <w:r w:rsidR="007F5F22">
        <w:rPr>
          <w:rFonts w:ascii="Times New Roman" w:hAnsi="Times New Roman"/>
          <w:bCs/>
          <w:sz w:val="24"/>
          <w:szCs w:val="24"/>
        </w:rPr>
        <w:t>)</w:t>
      </w:r>
      <w:r w:rsidR="00091E0F">
        <w:rPr>
          <w:rFonts w:ascii="Times New Roman" w:hAnsi="Times New Roman"/>
          <w:bCs/>
          <w:sz w:val="24"/>
          <w:szCs w:val="24"/>
        </w:rPr>
        <w:t xml:space="preserve"> 1982 – 1989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 w:rsidR="007F5F22">
        <w:rPr>
          <w:rFonts w:ascii="Times New Roman" w:hAnsi="Times New Roman"/>
          <w:bCs/>
          <w:noProof/>
          <w:sz w:val="24"/>
          <w:szCs w:val="24"/>
        </w:rPr>
        <w:t>fills it is necessary</w:t>
      </w:r>
      <w:r>
        <w:rPr>
          <w:rFonts w:ascii="Times New Roman" w:hAnsi="Times New Roman"/>
          <w:bCs/>
          <w:sz w:val="24"/>
          <w:szCs w:val="24"/>
        </w:rPr>
        <w:t xml:space="preserve"> to fabricate a new </w:t>
      </w:r>
      <w:r w:rsidR="007F5F22">
        <w:rPr>
          <w:rFonts w:ascii="Times New Roman" w:hAnsi="Times New Roman"/>
          <w:bCs/>
          <w:sz w:val="24"/>
          <w:szCs w:val="24"/>
        </w:rPr>
        <w:t>plaque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7F5F22">
        <w:rPr>
          <w:rFonts w:ascii="Times New Roman" w:hAnsi="Times New Roman"/>
          <w:bCs/>
          <w:sz w:val="24"/>
          <w:szCs w:val="24"/>
        </w:rPr>
        <w:t xml:space="preserve">Once the </w:t>
      </w:r>
      <w:r w:rsidR="007F5F22" w:rsidRPr="007F5F22">
        <w:rPr>
          <w:rFonts w:ascii="Times New Roman" w:hAnsi="Times New Roman"/>
          <w:bCs/>
          <w:noProof/>
          <w:sz w:val="24"/>
          <w:szCs w:val="24"/>
        </w:rPr>
        <w:t>pr</w:t>
      </w:r>
      <w:r w:rsidR="007F5F22">
        <w:rPr>
          <w:rFonts w:ascii="Times New Roman" w:hAnsi="Times New Roman"/>
          <w:bCs/>
          <w:noProof/>
          <w:sz w:val="24"/>
          <w:szCs w:val="24"/>
        </w:rPr>
        <w:t>oject</w:t>
      </w:r>
      <w:r w:rsidR="007F5F22">
        <w:rPr>
          <w:rFonts w:ascii="Times New Roman" w:hAnsi="Times New Roman"/>
          <w:bCs/>
          <w:sz w:val="24"/>
          <w:szCs w:val="24"/>
        </w:rPr>
        <w:t xml:space="preserve"> is complete, t</w:t>
      </w:r>
      <w:r>
        <w:rPr>
          <w:rFonts w:ascii="Times New Roman" w:hAnsi="Times New Roman"/>
          <w:bCs/>
          <w:sz w:val="24"/>
          <w:szCs w:val="24"/>
        </w:rPr>
        <w:t xml:space="preserve">he group </w:t>
      </w:r>
      <w:r w:rsidR="007F5F22">
        <w:rPr>
          <w:rFonts w:ascii="Times New Roman" w:hAnsi="Times New Roman"/>
          <w:bCs/>
          <w:noProof/>
          <w:sz w:val="24"/>
          <w:szCs w:val="24"/>
        </w:rPr>
        <w:t xml:space="preserve">is planning to </w:t>
      </w:r>
      <w:r w:rsidR="00DB50A8">
        <w:rPr>
          <w:rFonts w:ascii="Times New Roman" w:hAnsi="Times New Roman"/>
          <w:bCs/>
          <w:noProof/>
          <w:sz w:val="24"/>
          <w:szCs w:val="24"/>
        </w:rPr>
        <w:t>engineer</w:t>
      </w:r>
      <w:r>
        <w:rPr>
          <w:rFonts w:ascii="Times New Roman" w:hAnsi="Times New Roman"/>
          <w:bCs/>
          <w:sz w:val="24"/>
          <w:szCs w:val="24"/>
        </w:rPr>
        <w:t xml:space="preserve"> a </w:t>
      </w:r>
      <w:r w:rsidRPr="00747535">
        <w:rPr>
          <w:rFonts w:ascii="Times New Roman" w:hAnsi="Times New Roman"/>
          <w:bCs/>
          <w:noProof/>
          <w:sz w:val="24"/>
          <w:szCs w:val="24"/>
        </w:rPr>
        <w:t>first</w:t>
      </w:r>
      <w:r w:rsidR="00747535">
        <w:rPr>
          <w:rFonts w:ascii="Times New Roman" w:hAnsi="Times New Roman"/>
          <w:bCs/>
          <w:noProof/>
          <w:sz w:val="24"/>
          <w:szCs w:val="24"/>
        </w:rPr>
        <w:t>-</w:t>
      </w:r>
      <w:r w:rsidRPr="00747535">
        <w:rPr>
          <w:rFonts w:ascii="Times New Roman" w:hAnsi="Times New Roman"/>
          <w:bCs/>
          <w:noProof/>
          <w:sz w:val="24"/>
          <w:szCs w:val="24"/>
        </w:rPr>
        <w:t>class</w:t>
      </w:r>
      <w:r>
        <w:rPr>
          <w:rFonts w:ascii="Times New Roman" w:hAnsi="Times New Roman"/>
          <w:bCs/>
          <w:sz w:val="24"/>
          <w:szCs w:val="24"/>
        </w:rPr>
        <w:t xml:space="preserve"> event to recognize </w:t>
      </w:r>
      <w:r>
        <w:rPr>
          <w:rFonts w:ascii="Times New Roman" w:hAnsi="Times New Roman"/>
          <w:bCs/>
          <w:sz w:val="24"/>
          <w:szCs w:val="24"/>
        </w:rPr>
        <w:lastRenderedPageBreak/>
        <w:t>stakeholders</w:t>
      </w:r>
      <w:r w:rsidR="00CA59F6">
        <w:rPr>
          <w:rFonts w:ascii="Times New Roman" w:hAnsi="Times New Roman"/>
          <w:bCs/>
          <w:sz w:val="24"/>
          <w:szCs w:val="24"/>
        </w:rPr>
        <w:t xml:space="preserve"> and successes of the DCC</w:t>
      </w:r>
      <w:r w:rsidR="00747535">
        <w:rPr>
          <w:rFonts w:ascii="Times New Roman" w:hAnsi="Times New Roman"/>
          <w:bCs/>
          <w:sz w:val="24"/>
          <w:szCs w:val="24"/>
        </w:rPr>
        <w:t xml:space="preserve">. </w:t>
      </w:r>
      <w:r w:rsidR="00CA59F6">
        <w:rPr>
          <w:rFonts w:ascii="Times New Roman" w:hAnsi="Times New Roman"/>
          <w:bCs/>
          <w:sz w:val="24"/>
          <w:szCs w:val="24"/>
        </w:rPr>
        <w:t xml:space="preserve">The timeline of the </w:t>
      </w:r>
      <w:r w:rsidR="00CA59F6" w:rsidRPr="00747535">
        <w:rPr>
          <w:rFonts w:ascii="Times New Roman" w:hAnsi="Times New Roman"/>
          <w:bCs/>
          <w:noProof/>
          <w:sz w:val="24"/>
          <w:szCs w:val="24"/>
        </w:rPr>
        <w:t>plaque</w:t>
      </w:r>
      <w:r w:rsidR="00CA59F6">
        <w:rPr>
          <w:rFonts w:ascii="Times New Roman" w:hAnsi="Times New Roman"/>
          <w:bCs/>
          <w:sz w:val="24"/>
          <w:szCs w:val="24"/>
        </w:rPr>
        <w:t xml:space="preserve"> is 1982 – 1989 (Durham Civic Center)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0A519C" w:rsidRPr="000A519C" w:rsidRDefault="000A519C" w:rsidP="000A519C">
      <w:pPr>
        <w:jc w:val="both"/>
        <w:rPr>
          <w:rFonts w:hAnsi="Times New Roman"/>
        </w:rPr>
      </w:pPr>
    </w:p>
    <w:p w:rsidR="0025747E" w:rsidRPr="0025747E" w:rsidRDefault="0025747E" w:rsidP="00063CF7">
      <w:pPr>
        <w:pStyle w:val="ListParagraph"/>
        <w:numPr>
          <w:ilvl w:val="0"/>
          <w:numId w:val="8"/>
        </w:numPr>
        <w:spacing w:before="120"/>
        <w:ind w:hanging="540"/>
        <w:jc w:val="both"/>
        <w:rPr>
          <w:rFonts w:ascii="Times New Roman" w:hAnsi="Times New Roman"/>
          <w:bCs/>
          <w:sz w:val="24"/>
          <w:szCs w:val="24"/>
        </w:rPr>
      </w:pPr>
      <w:r w:rsidRPr="0025747E">
        <w:rPr>
          <w:rFonts w:ascii="Times New Roman" w:hAnsi="Times New Roman"/>
          <w:b/>
          <w:bCs/>
          <w:sz w:val="24"/>
          <w:szCs w:val="24"/>
          <w:u w:val="single"/>
        </w:rPr>
        <w:t xml:space="preserve">Durham City/County Administration Update: </w:t>
      </w:r>
    </w:p>
    <w:p w:rsidR="009E124A" w:rsidRPr="004E1A7E" w:rsidRDefault="0014420D" w:rsidP="004E1A7E">
      <w:pPr>
        <w:ind w:left="720"/>
        <w:rPr>
          <w:rFonts w:hAnsi="Times New Roman"/>
          <w:noProof/>
        </w:rPr>
      </w:pPr>
      <w:r>
        <w:rPr>
          <w:rFonts w:hAnsi="Times New Roman"/>
          <w:b/>
          <w:noProof/>
        </w:rPr>
        <w:t>Utilities Analysis/Split</w:t>
      </w:r>
      <w:r w:rsidR="009E124A" w:rsidRPr="004E1A7E">
        <w:rPr>
          <w:rFonts w:hAnsi="Times New Roman"/>
          <w:b/>
          <w:noProof/>
        </w:rPr>
        <w:t>:</w:t>
      </w:r>
    </w:p>
    <w:p w:rsidR="0014420D" w:rsidRDefault="0014420D" w:rsidP="00144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  <w:r w:rsidRPr="0014420D">
        <w:rPr>
          <w:rFonts w:eastAsia="Times New Roman" w:hAnsi="Times New Roman" w:cs="Times New Roman"/>
          <w:color w:val="auto"/>
          <w:bdr w:val="none" w:sz="0" w:space="0" w:color="auto"/>
        </w:rPr>
        <w:t xml:space="preserve">Per the agreed cost share of 50/50 indicated in Section D.1 of the third modification of the Air Lease agreement and the approximated 40% usage; an adjustment for electrical usage discloses a retroactive payment will be due to the Owners. </w:t>
      </w:r>
      <w:r w:rsidR="003948B2">
        <w:rPr>
          <w:rFonts w:eastAsia="Times New Roman" w:hAnsi="Times New Roman" w:cs="Times New Roman"/>
          <w:color w:val="auto"/>
          <w:bdr w:val="none" w:sz="0" w:space="0" w:color="auto"/>
        </w:rPr>
        <w:t xml:space="preserve">Agreement with Shaner confirmed June 21, </w:t>
      </w:r>
      <w:r w:rsidR="003948B2" w:rsidRPr="00285CCC">
        <w:rPr>
          <w:rFonts w:eastAsia="Times New Roman" w:hAnsi="Times New Roman" w:cs="Times New Roman"/>
          <w:noProof/>
          <w:color w:val="auto"/>
          <w:bdr w:val="none" w:sz="0" w:space="0" w:color="auto"/>
        </w:rPr>
        <w:t>2018</w:t>
      </w:r>
      <w:r w:rsidR="00285CCC">
        <w:rPr>
          <w:rFonts w:eastAsia="Times New Roman" w:hAnsi="Times New Roman" w:cs="Times New Roman"/>
          <w:noProof/>
          <w:color w:val="auto"/>
          <w:bdr w:val="none" w:sz="0" w:space="0" w:color="auto"/>
        </w:rPr>
        <w:t>,</w:t>
      </w:r>
      <w:r w:rsidR="003948B2">
        <w:rPr>
          <w:rFonts w:eastAsia="Times New Roman" w:hAnsi="Times New Roman" w:cs="Times New Roman"/>
          <w:color w:val="auto"/>
          <w:bdr w:val="none" w:sz="0" w:space="0" w:color="auto"/>
        </w:rPr>
        <w:t xml:space="preserve"> for retroactive </w:t>
      </w:r>
      <w:r w:rsidR="003948B2" w:rsidRPr="00683D28">
        <w:rPr>
          <w:rFonts w:eastAsia="Times New Roman" w:hAnsi="Times New Roman" w:cs="Times New Roman"/>
          <w:noProof/>
          <w:color w:val="auto"/>
          <w:bdr w:val="none" w:sz="0" w:space="0" w:color="auto"/>
        </w:rPr>
        <w:t>pay</w:t>
      </w:r>
      <w:r w:rsidR="003948B2">
        <w:rPr>
          <w:rFonts w:eastAsia="Times New Roman" w:hAnsi="Times New Roman" w:cs="Times New Roman"/>
          <w:color w:val="auto"/>
          <w:bdr w:val="none" w:sz="0" w:space="0" w:color="auto"/>
        </w:rPr>
        <w:t xml:space="preserve"> for utility allocation and 60/40 </w:t>
      </w:r>
      <w:r w:rsidR="007C7DE8">
        <w:rPr>
          <w:rFonts w:eastAsia="Times New Roman" w:hAnsi="Times New Roman" w:cs="Times New Roman"/>
          <w:color w:val="auto"/>
          <w:bdr w:val="none" w:sz="0" w:space="0" w:color="auto"/>
        </w:rPr>
        <w:t>apportionment</w:t>
      </w:r>
      <w:r w:rsidR="003948B2">
        <w:rPr>
          <w:rFonts w:eastAsia="Times New Roman" w:hAnsi="Times New Roman" w:cs="Times New Roman"/>
          <w:color w:val="auto"/>
          <w:bdr w:val="none" w:sz="0" w:space="0" w:color="auto"/>
        </w:rPr>
        <w:t xml:space="preserve"> moving forward. Retroactive payment adjustment of $104,754.07 to be reimbursed, pending City/County final review. </w:t>
      </w:r>
      <w:r w:rsidR="007C7DE8">
        <w:rPr>
          <w:rFonts w:eastAsia="Times New Roman" w:hAnsi="Times New Roman" w:cs="Times New Roman"/>
          <w:color w:val="auto"/>
          <w:bdr w:val="none" w:sz="0" w:space="0" w:color="auto"/>
        </w:rPr>
        <w:t>New billing arrangement for the 60/40 share is in effect.</w:t>
      </w:r>
    </w:p>
    <w:p w:rsidR="00575770" w:rsidRPr="00575770" w:rsidRDefault="00575770" w:rsidP="00575770">
      <w:pPr>
        <w:pStyle w:val="ListParagraph"/>
        <w:numPr>
          <w:ilvl w:val="0"/>
          <w:numId w:val="36"/>
        </w:numPr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75770">
        <w:rPr>
          <w:rFonts w:ascii="Times New Roman" w:eastAsia="Times New Roman" w:hAnsi="Times New Roman"/>
          <w:sz w:val="24"/>
          <w:szCs w:val="24"/>
        </w:rPr>
        <w:t xml:space="preserve">During the </w:t>
      </w:r>
      <w:r w:rsidRPr="00285CCC">
        <w:rPr>
          <w:rFonts w:ascii="Times New Roman" w:eastAsia="Times New Roman" w:hAnsi="Times New Roman"/>
          <w:noProof/>
          <w:sz w:val="24"/>
          <w:szCs w:val="24"/>
        </w:rPr>
        <w:t>discussion</w:t>
      </w:r>
      <w:r w:rsidR="00285CCC">
        <w:rPr>
          <w:rFonts w:ascii="Times New Roman" w:eastAsia="Times New Roman" w:hAnsi="Times New Roman"/>
          <w:noProof/>
          <w:sz w:val="24"/>
          <w:szCs w:val="24"/>
        </w:rPr>
        <w:t>,</w:t>
      </w:r>
      <w:r w:rsidRPr="00575770">
        <w:rPr>
          <w:rFonts w:ascii="Times New Roman" w:eastAsia="Times New Roman" w:hAnsi="Times New Roman"/>
          <w:sz w:val="24"/>
          <w:szCs w:val="24"/>
        </w:rPr>
        <w:t xml:space="preserve"> there was a recommendation from the DCCA to allocate the retroactive payment adjustment of $104,754.07 from the General Fund to DCC Capital </w:t>
      </w:r>
      <w:r>
        <w:rPr>
          <w:rFonts w:ascii="Times New Roman" w:eastAsia="Times New Roman" w:hAnsi="Times New Roman"/>
          <w:sz w:val="24"/>
          <w:szCs w:val="24"/>
        </w:rPr>
        <w:t>fund.</w:t>
      </w:r>
    </w:p>
    <w:p w:rsidR="00D264A4" w:rsidRPr="00C318BF" w:rsidRDefault="00D264A4" w:rsidP="0014420D">
      <w:pPr>
        <w:ind w:left="720"/>
        <w:rPr>
          <w:rFonts w:hAnsi="Times New Roman" w:cs="Times New Roman"/>
          <w:noProof/>
        </w:rPr>
      </w:pPr>
    </w:p>
    <w:p w:rsidR="000B6ED3" w:rsidRPr="000E4D31" w:rsidRDefault="000E4D31" w:rsidP="0025747E">
      <w:pPr>
        <w:rPr>
          <w:rFonts w:eastAsia="Times New Roman" w:hAnsi="Times New Roman"/>
          <w:b/>
          <w:u w:val="single"/>
          <w:bdr w:val="none" w:sz="0" w:space="0" w:color="auto"/>
        </w:rPr>
      </w:pPr>
      <w:r>
        <w:rPr>
          <w:rFonts w:eastAsia="Times New Roman" w:hAnsi="Times New Roman"/>
          <w:b/>
          <w:bdr w:val="none" w:sz="0" w:space="0" w:color="auto"/>
        </w:rPr>
        <w:t>Proposed Capital Request</w:t>
      </w:r>
      <w:r w:rsidR="000B6ED3" w:rsidRPr="0025747E">
        <w:rPr>
          <w:rFonts w:eastAsia="Times New Roman" w:hAnsi="Times New Roman"/>
          <w:b/>
          <w:bdr w:val="none" w:sz="0" w:space="0" w:color="auto"/>
        </w:rPr>
        <w:t xml:space="preserve">:  </w:t>
      </w:r>
      <w:r w:rsidR="00684DB5">
        <w:rPr>
          <w:rFonts w:eastAsia="Times New Roman" w:hAnsi="Times New Roman"/>
          <w:b/>
          <w:noProof/>
          <w:bdr w:val="none" w:sz="0" w:space="0" w:color="auto"/>
        </w:rPr>
        <w:t>FY17/18:</w:t>
      </w:r>
      <w:r>
        <w:rPr>
          <w:rFonts w:eastAsia="Times New Roman" w:hAnsi="Times New Roman"/>
          <w:b/>
          <w:noProof/>
          <w:bdr w:val="none" w:sz="0" w:space="0" w:color="auto"/>
        </w:rPr>
        <w:tab/>
      </w:r>
      <w:r>
        <w:rPr>
          <w:rFonts w:eastAsia="Times New Roman" w:hAnsi="Times New Roman"/>
          <w:b/>
          <w:noProof/>
          <w:bdr w:val="none" w:sz="0" w:space="0" w:color="auto"/>
        </w:rPr>
        <w:tab/>
      </w:r>
      <w:r>
        <w:rPr>
          <w:rFonts w:eastAsia="Times New Roman" w:hAnsi="Times New Roman"/>
          <w:b/>
          <w:noProof/>
          <w:bdr w:val="none" w:sz="0" w:space="0" w:color="auto"/>
        </w:rPr>
        <w:tab/>
      </w:r>
      <w:r>
        <w:rPr>
          <w:rFonts w:eastAsia="Times New Roman" w:hAnsi="Times New Roman"/>
          <w:b/>
          <w:noProof/>
          <w:bdr w:val="none" w:sz="0" w:space="0" w:color="auto"/>
        </w:rPr>
        <w:tab/>
      </w:r>
      <w:r w:rsidR="003C6274">
        <w:rPr>
          <w:rFonts w:eastAsia="Times New Roman" w:hAnsi="Times New Roman"/>
          <w:b/>
          <w:noProof/>
          <w:bdr w:val="none" w:sz="0" w:space="0" w:color="auto"/>
        </w:rPr>
        <w:tab/>
      </w:r>
      <w:r w:rsidR="003C6274">
        <w:rPr>
          <w:rFonts w:eastAsia="Times New Roman" w:hAnsi="Times New Roman"/>
          <w:b/>
          <w:noProof/>
          <w:bdr w:val="none" w:sz="0" w:space="0" w:color="auto"/>
        </w:rPr>
        <w:tab/>
      </w:r>
      <w:r>
        <w:rPr>
          <w:rFonts w:eastAsia="Times New Roman" w:hAnsi="Times New Roman"/>
          <w:b/>
          <w:noProof/>
          <w:u w:val="single"/>
          <w:bdr w:val="none" w:sz="0" w:space="0" w:color="auto"/>
        </w:rPr>
        <w:t>Projected</w:t>
      </w:r>
    </w:p>
    <w:p w:rsidR="003C6274" w:rsidRPr="003C6274" w:rsidRDefault="003C6274" w:rsidP="003C62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textAlignment w:val="baseline"/>
        <w:rPr>
          <w:rFonts w:eastAsia="Times New Roman" w:hAnsi="Times New Roman" w:cs="Times New Roman"/>
          <w:b/>
          <w:color w:val="auto"/>
          <w:bdr w:val="none" w:sz="0" w:space="0" w:color="auto"/>
        </w:rPr>
      </w:pPr>
      <w:r>
        <w:rPr>
          <w:rFonts w:eastAsia="Times New Roman" w:hAnsi="Times New Roman" w:cs="Times New Roman"/>
          <w:b/>
          <w:color w:val="auto"/>
          <w:bdr w:val="none" w:sz="0" w:space="0" w:color="auto"/>
        </w:rPr>
        <w:t>Budget:</w:t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ab/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ab/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ab/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ab/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ab/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ab/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ab/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ab/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ab/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ab/>
        <w:t>$403,500</w:t>
      </w:r>
    </w:p>
    <w:p w:rsidR="000B6ED3" w:rsidRPr="000B6ED3" w:rsidRDefault="000B6ED3" w:rsidP="00063CF7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Fireproofing (carry-over FY16) </w:t>
      </w:r>
    </w:p>
    <w:p w:rsidR="000B6ED3" w:rsidRDefault="000B6ED3" w:rsidP="00E961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textAlignment w:val="baseline"/>
        <w:rPr>
          <w:rFonts w:eastAsiaTheme="minorEastAsia" w:hAnsi="Times New Roman" w:cs="Times New Roman"/>
          <w:color w:val="auto"/>
          <w:kern w:val="24"/>
          <w:bdr w:val="none" w:sz="0" w:space="0" w:color="auto"/>
        </w:rPr>
      </w:pP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PFC  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C26B30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C26B30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$6</w:t>
      </w:r>
      <w:r w:rsidR="00C26B30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6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,000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br/>
        <w:t xml:space="preserve">Loading </w:t>
      </w:r>
      <w:r w:rsidR="00C26B30"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Dock </w:t>
      </w:r>
      <w:r w:rsidR="00C26B30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- Shared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C26B30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C26B30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$21,000</w:t>
      </w:r>
    </w:p>
    <w:p w:rsidR="003C6274" w:rsidRDefault="007C7DE8" w:rsidP="007C7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jc w:val="both"/>
        <w:textAlignment w:val="baseline"/>
        <w:rPr>
          <w:rFonts w:eastAsiaTheme="minorEastAsia" w:hAnsi="Times New Roman" w:cs="Times New Roman"/>
          <w:color w:val="auto"/>
          <w:kern w:val="24"/>
          <w:bdr w:val="none" w:sz="0" w:space="0" w:color="auto"/>
        </w:rPr>
      </w:pP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Fireproofing Technologies, a division of Axiom Logic of Seffner Florida, has been selected to make repairs to the fireproofing in both the Pre-function Corridor and the Loading Dock. The bid of $85,340 is $1,660 below budgeted funds. The Owners are currently working to secure a contract with Fireproofing Technologies</w:t>
      </w:r>
      <w:r w:rsidR="00285CCC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,</w:t>
      </w: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 </w:t>
      </w:r>
      <w:r w:rsidRPr="00285CCC">
        <w:rPr>
          <w:rFonts w:eastAsiaTheme="minorEastAsia" w:hAnsi="Times New Roman" w:cs="Times New Roman"/>
          <w:noProof/>
          <w:color w:val="auto"/>
          <w:kern w:val="24"/>
          <w:bdr w:val="none" w:sz="0" w:space="0" w:color="auto"/>
        </w:rPr>
        <w:t>and</w:t>
      </w: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 the Durham Convention Center is holding available dates in late August for this project.</w:t>
      </w:r>
    </w:p>
    <w:p w:rsidR="0061150F" w:rsidRPr="000B6ED3" w:rsidRDefault="0061150F" w:rsidP="007C7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jc w:val="both"/>
        <w:textAlignment w:val="baseline"/>
        <w:rPr>
          <w:rFonts w:eastAsiaTheme="minorEastAsia" w:hAnsi="Times New Roman" w:cs="Times New Roman"/>
          <w:color w:val="auto"/>
          <w:kern w:val="24"/>
          <w:bdr w:val="none" w:sz="0" w:space="0" w:color="auto"/>
        </w:rPr>
      </w:pPr>
    </w:p>
    <w:p w:rsidR="000B6ED3" w:rsidRDefault="007C7DE8" w:rsidP="00C26B30">
      <w:pPr>
        <w:pStyle w:val="ListParagraph"/>
        <w:numPr>
          <w:ilvl w:val="1"/>
          <w:numId w:val="14"/>
        </w:numPr>
        <w:ind w:left="720"/>
        <w:textAlignment w:val="baseline"/>
        <w:rPr>
          <w:rFonts w:ascii="Times New Roman" w:eastAsiaTheme="minorEastAsia" w:hAnsi="Times New Roman"/>
          <w:kern w:val="24"/>
          <w:sz w:val="24"/>
          <w:szCs w:val="24"/>
        </w:rPr>
      </w:pPr>
      <w:r>
        <w:rPr>
          <w:rFonts w:ascii="Times New Roman" w:eastAsiaTheme="minorEastAsia" w:hAnsi="Times New Roman"/>
          <w:kern w:val="24"/>
          <w:sz w:val="24"/>
          <w:szCs w:val="24"/>
        </w:rPr>
        <w:t>LED Lighting Replacement</w:t>
      </w:r>
      <w:r w:rsidR="00C26B30">
        <w:rPr>
          <w:rFonts w:ascii="Times New Roman" w:eastAsiaTheme="minorEastAsia" w:hAnsi="Times New Roman"/>
          <w:kern w:val="24"/>
          <w:sz w:val="24"/>
          <w:szCs w:val="24"/>
        </w:rPr>
        <w:tab/>
      </w:r>
      <w:r w:rsidR="00C26B30">
        <w:rPr>
          <w:rFonts w:ascii="Times New Roman" w:eastAsiaTheme="minorEastAsia" w:hAnsi="Times New Roman"/>
          <w:kern w:val="24"/>
          <w:sz w:val="24"/>
          <w:szCs w:val="24"/>
        </w:rPr>
        <w:tab/>
      </w:r>
      <w:r>
        <w:rPr>
          <w:rFonts w:ascii="Times New Roman" w:eastAsiaTheme="minorEastAsia" w:hAnsi="Times New Roman"/>
          <w:kern w:val="24"/>
          <w:sz w:val="24"/>
          <w:szCs w:val="24"/>
        </w:rPr>
        <w:tab/>
      </w:r>
      <w:r>
        <w:rPr>
          <w:rFonts w:ascii="Times New Roman" w:eastAsiaTheme="minorEastAsia" w:hAnsi="Times New Roman"/>
          <w:kern w:val="24"/>
          <w:sz w:val="24"/>
          <w:szCs w:val="24"/>
        </w:rPr>
        <w:tab/>
        <w:t xml:space="preserve">       </w:t>
      </w:r>
      <w:r w:rsidR="00575770">
        <w:rPr>
          <w:rFonts w:ascii="Times New Roman" w:eastAsiaTheme="minorEastAsia" w:hAnsi="Times New Roman"/>
          <w:kern w:val="24"/>
          <w:sz w:val="24"/>
          <w:szCs w:val="24"/>
        </w:rPr>
        <w:t xml:space="preserve">         </w:t>
      </w:r>
      <w:r w:rsidR="00C26B30">
        <w:rPr>
          <w:rFonts w:ascii="Times New Roman" w:eastAsiaTheme="minorEastAsia" w:hAnsi="Times New Roman"/>
          <w:kern w:val="24"/>
          <w:sz w:val="24"/>
          <w:szCs w:val="24"/>
        </w:rPr>
        <w:t>$</w:t>
      </w:r>
      <w:r>
        <w:rPr>
          <w:rFonts w:ascii="Times New Roman" w:eastAsiaTheme="minorEastAsia" w:hAnsi="Times New Roman"/>
          <w:kern w:val="24"/>
          <w:sz w:val="24"/>
          <w:szCs w:val="24"/>
        </w:rPr>
        <w:t>137,500 (100% complete)</w:t>
      </w:r>
    </w:p>
    <w:p w:rsidR="0061150F" w:rsidRDefault="00575770" w:rsidP="00575770">
      <w:pPr>
        <w:pStyle w:val="ListParagraph"/>
        <w:ind w:left="6480"/>
        <w:textAlignment w:val="baseline"/>
        <w:rPr>
          <w:rFonts w:ascii="Times New Roman" w:eastAsiaTheme="minorEastAsia" w:hAnsi="Times New Roman"/>
          <w:kern w:val="24"/>
          <w:sz w:val="24"/>
          <w:szCs w:val="24"/>
        </w:rPr>
      </w:pPr>
      <w:r>
        <w:rPr>
          <w:rFonts w:ascii="Times New Roman" w:eastAsiaTheme="minorEastAsia" w:hAnsi="Times New Roman"/>
          <w:kern w:val="24"/>
          <w:sz w:val="24"/>
          <w:szCs w:val="24"/>
        </w:rPr>
        <w:t xml:space="preserve">                   (</w:t>
      </w:r>
      <w:r w:rsidR="000F5385">
        <w:rPr>
          <w:rFonts w:ascii="Times New Roman" w:eastAsiaTheme="minorEastAsia" w:hAnsi="Times New Roman"/>
          <w:kern w:val="24"/>
          <w:sz w:val="24"/>
          <w:szCs w:val="24"/>
        </w:rPr>
        <w:t>Includes</w:t>
      </w:r>
      <w:r>
        <w:rPr>
          <w:rFonts w:ascii="Times New Roman" w:eastAsiaTheme="minorEastAsia" w:hAnsi="Times New Roman"/>
          <w:kern w:val="24"/>
          <w:sz w:val="24"/>
          <w:szCs w:val="24"/>
        </w:rPr>
        <w:t xml:space="preserve"> rebates)</w:t>
      </w:r>
    </w:p>
    <w:p w:rsidR="000B6ED3" w:rsidRPr="0061150F" w:rsidRDefault="000B6ED3" w:rsidP="00C26B30">
      <w:pPr>
        <w:pStyle w:val="ListParagraph"/>
        <w:numPr>
          <w:ilvl w:val="1"/>
          <w:numId w:val="14"/>
        </w:numPr>
        <w:ind w:left="72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26B30">
        <w:rPr>
          <w:rFonts w:ascii="Times New Roman" w:eastAsiaTheme="minorEastAsia" w:hAnsi="Times New Roman"/>
          <w:kern w:val="24"/>
          <w:sz w:val="24"/>
          <w:szCs w:val="24"/>
        </w:rPr>
        <w:t>Boardroom and Alcove Carpet</w:t>
      </w:r>
      <w:r w:rsidRPr="00C26B30">
        <w:rPr>
          <w:rFonts w:ascii="Times New Roman" w:eastAsiaTheme="minorEastAsia" w:hAnsi="Times New Roman"/>
          <w:kern w:val="24"/>
          <w:sz w:val="24"/>
          <w:szCs w:val="24"/>
        </w:rPr>
        <w:tab/>
      </w:r>
      <w:r w:rsidRPr="00C26B30">
        <w:rPr>
          <w:rFonts w:ascii="Times New Roman" w:eastAsiaTheme="minorEastAsia" w:hAnsi="Times New Roman"/>
          <w:kern w:val="24"/>
          <w:sz w:val="24"/>
          <w:szCs w:val="24"/>
        </w:rPr>
        <w:tab/>
      </w:r>
      <w:r w:rsidR="00C26B30">
        <w:rPr>
          <w:rFonts w:ascii="Times New Roman" w:eastAsiaTheme="minorEastAsia" w:hAnsi="Times New Roman"/>
          <w:kern w:val="24"/>
          <w:sz w:val="24"/>
          <w:szCs w:val="24"/>
        </w:rPr>
        <w:tab/>
      </w:r>
      <w:r w:rsidR="00C26B30">
        <w:rPr>
          <w:rFonts w:ascii="Times New Roman" w:eastAsiaTheme="minorEastAsia" w:hAnsi="Times New Roman"/>
          <w:kern w:val="24"/>
          <w:sz w:val="24"/>
          <w:szCs w:val="24"/>
        </w:rPr>
        <w:tab/>
      </w:r>
      <w:r w:rsidR="003C6274">
        <w:rPr>
          <w:rFonts w:ascii="Times New Roman" w:eastAsiaTheme="minorEastAsia" w:hAnsi="Times New Roman"/>
          <w:kern w:val="24"/>
          <w:sz w:val="24"/>
          <w:szCs w:val="24"/>
        </w:rPr>
        <w:tab/>
      </w:r>
      <w:r w:rsidR="003C6274">
        <w:rPr>
          <w:rFonts w:ascii="Times New Roman" w:eastAsiaTheme="minorEastAsia" w:hAnsi="Times New Roman"/>
          <w:kern w:val="24"/>
          <w:sz w:val="24"/>
          <w:szCs w:val="24"/>
        </w:rPr>
        <w:tab/>
      </w:r>
      <w:r w:rsidRPr="00C26B30">
        <w:rPr>
          <w:rFonts w:ascii="Times New Roman" w:eastAsiaTheme="minorEastAsia" w:hAnsi="Times New Roman"/>
          <w:kern w:val="24"/>
          <w:sz w:val="24"/>
          <w:szCs w:val="24"/>
        </w:rPr>
        <w:t>$10,000</w:t>
      </w:r>
    </w:p>
    <w:p w:rsidR="0061150F" w:rsidRPr="0061150F" w:rsidRDefault="0061150F" w:rsidP="0061150F">
      <w:pPr>
        <w:pStyle w:val="ListParagraph"/>
        <w:numPr>
          <w:ilvl w:val="1"/>
          <w:numId w:val="14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(Carpet selected</w:t>
      </w:r>
      <w:r w:rsidR="000F5385">
        <w:rPr>
          <w:rFonts w:ascii="Times New Roman" w:eastAsia="Times New Roman" w:hAnsi="Times New Roman"/>
          <w:sz w:val="24"/>
          <w:szCs w:val="24"/>
        </w:rPr>
        <w:t xml:space="preserve"> and aligned with refit of the lobby</w:t>
      </w:r>
      <w:r>
        <w:rPr>
          <w:rFonts w:ascii="Times New Roman" w:eastAsia="Times New Roman" w:hAnsi="Times New Roman"/>
          <w:sz w:val="24"/>
          <w:szCs w:val="24"/>
        </w:rPr>
        <w:t>, anticipated completion</w:t>
      </w:r>
      <w:r w:rsidR="000F5385">
        <w:rPr>
          <w:rFonts w:ascii="Times New Roman" w:eastAsia="Times New Roman" w:hAnsi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/>
          <w:sz w:val="24"/>
          <w:szCs w:val="24"/>
        </w:rPr>
        <w:t xml:space="preserve"> end of FY20</w:t>
      </w:r>
      <w:r w:rsidR="000F5385">
        <w:rPr>
          <w:rFonts w:ascii="Times New Roman" w:eastAsia="Times New Roman" w:hAnsi="Times New Roman"/>
          <w:sz w:val="24"/>
          <w:szCs w:val="24"/>
        </w:rPr>
        <w:t>17/18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9D3F9B" w:rsidRDefault="009D3F9B" w:rsidP="00EC7BF8">
      <w:pPr>
        <w:pStyle w:val="ListParagraph"/>
        <w:numPr>
          <w:ilvl w:val="2"/>
          <w:numId w:val="14"/>
        </w:numPr>
        <w:ind w:left="144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Saf-Cut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EC7BF8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$2,072.50</w:t>
      </w:r>
    </w:p>
    <w:p w:rsidR="009D3F9B" w:rsidRPr="009D3F9B" w:rsidRDefault="009D3F9B" w:rsidP="00EC7BF8">
      <w:pPr>
        <w:pStyle w:val="ListParagraph"/>
        <w:numPr>
          <w:ilvl w:val="2"/>
          <w:numId w:val="14"/>
        </w:numPr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Atcom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$6,906.88</w:t>
      </w:r>
    </w:p>
    <w:p w:rsidR="009D3F9B" w:rsidRDefault="009D3F9B" w:rsidP="00EC7BF8">
      <w:pPr>
        <w:pStyle w:val="ListParagraph"/>
        <w:numPr>
          <w:ilvl w:val="2"/>
          <w:numId w:val="14"/>
        </w:numPr>
        <w:ind w:left="144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Cable Concepts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$1,370.25</w:t>
      </w:r>
    </w:p>
    <w:p w:rsidR="009D3F9B" w:rsidRDefault="009D3F9B" w:rsidP="00EC7BF8">
      <w:pPr>
        <w:pStyle w:val="ListParagraph"/>
        <w:numPr>
          <w:ilvl w:val="2"/>
          <w:numId w:val="14"/>
        </w:numPr>
        <w:ind w:left="144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Environmental Flooring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$8,444.33</w:t>
      </w:r>
    </w:p>
    <w:p w:rsidR="009D3F9B" w:rsidRDefault="009D3F9B" w:rsidP="00EC7BF8">
      <w:pPr>
        <w:pStyle w:val="ListParagraph"/>
        <w:numPr>
          <w:ilvl w:val="2"/>
          <w:numId w:val="14"/>
        </w:numPr>
        <w:ind w:left="144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Bryant Durham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1313A8">
        <w:rPr>
          <w:rFonts w:ascii="Times New Roman" w:eastAsia="Times New Roman" w:hAnsi="Times New Roman"/>
          <w:sz w:val="24"/>
          <w:szCs w:val="24"/>
          <w:u w:val="single"/>
        </w:rPr>
        <w:t>$11,717.50</w:t>
      </w:r>
    </w:p>
    <w:p w:rsidR="009D3F9B" w:rsidRPr="001313A8" w:rsidRDefault="009D3F9B" w:rsidP="009D3F9B">
      <w:pPr>
        <w:ind w:left="7920"/>
        <w:textAlignment w:val="baseline"/>
        <w:rPr>
          <w:rFonts w:eastAsia="Times New Roman" w:hAnsi="Times New Roman"/>
          <w:b/>
        </w:rPr>
      </w:pPr>
      <w:r w:rsidRPr="001313A8">
        <w:rPr>
          <w:rFonts w:eastAsia="Times New Roman" w:hAnsi="Times New Roman"/>
          <w:b/>
        </w:rPr>
        <w:t>$30,511.46</w:t>
      </w:r>
    </w:p>
    <w:p w:rsidR="009D3F9B" w:rsidRDefault="00176F57" w:rsidP="005725A8">
      <w:pPr>
        <w:pStyle w:val="ListParagraph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Bryant Durham and Atcom are regular vendors for the DCC. </w:t>
      </w:r>
      <w:r w:rsidR="00EC7BF8">
        <w:rPr>
          <w:rFonts w:ascii="Times New Roman" w:eastAsia="Times New Roman" w:hAnsi="Times New Roman"/>
          <w:sz w:val="24"/>
          <w:szCs w:val="24"/>
        </w:rPr>
        <w:t>A part</w:t>
      </w:r>
      <w:r>
        <w:rPr>
          <w:rFonts w:ascii="Times New Roman" w:eastAsia="Times New Roman" w:hAnsi="Times New Roman"/>
          <w:sz w:val="24"/>
          <w:szCs w:val="24"/>
        </w:rPr>
        <w:t xml:space="preserve"> of the work for the boardrooms that is provided by two of the above vendors is coordinated through Bryant Durham and Atcom.</w:t>
      </w:r>
      <w:r w:rsidR="00EC7BF8">
        <w:rPr>
          <w:rFonts w:ascii="Times New Roman" w:eastAsia="Times New Roman" w:hAnsi="Times New Roman"/>
          <w:sz w:val="24"/>
          <w:szCs w:val="24"/>
        </w:rPr>
        <w:t xml:space="preserve"> The project will make network connectivity wireless</w:t>
      </w:r>
      <w:r w:rsidR="00FA2AD2">
        <w:rPr>
          <w:rFonts w:ascii="Times New Roman" w:eastAsia="Times New Roman" w:hAnsi="Times New Roman"/>
          <w:sz w:val="24"/>
          <w:szCs w:val="24"/>
        </w:rPr>
        <w:t xml:space="preserve"> and more appealing to clients</w:t>
      </w:r>
      <w:r w:rsidR="00EC7BF8">
        <w:rPr>
          <w:rFonts w:ascii="Times New Roman" w:eastAsia="Times New Roman" w:hAnsi="Times New Roman"/>
          <w:sz w:val="24"/>
          <w:szCs w:val="24"/>
        </w:rPr>
        <w:t>.</w:t>
      </w:r>
    </w:p>
    <w:p w:rsidR="005725A8" w:rsidRPr="00C26B30" w:rsidRDefault="005725A8" w:rsidP="005725A8">
      <w:pPr>
        <w:pStyle w:val="ListParagraph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0B6ED3" w:rsidRPr="0042197A" w:rsidRDefault="00C26B30" w:rsidP="00063CF7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New Trash and Recycling receptacles</w:t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 (two bids received)</w:t>
      </w: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0B6ED3"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$</w:t>
      </w:r>
      <w:r w:rsidR="00986EEB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12,500</w:t>
      </w:r>
    </w:p>
    <w:p w:rsidR="0042197A" w:rsidRPr="006D0E80" w:rsidRDefault="000F5385" w:rsidP="004219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="Times New Roman" w:hAnsi="Times New Roman" w:cs="Times New Roman"/>
          <w:color w:val="auto"/>
          <w:bdr w:val="none" w:sz="0" w:space="0" w:color="auto"/>
        </w:rPr>
        <w:t>Have been selected and w</w:t>
      </w:r>
      <w:r w:rsidR="0042197A">
        <w:rPr>
          <w:rFonts w:eastAsia="Times New Roman" w:hAnsi="Times New Roman" w:cs="Times New Roman"/>
          <w:color w:val="auto"/>
          <w:bdr w:val="none" w:sz="0" w:space="0" w:color="auto"/>
        </w:rPr>
        <w:t>aiting on PO from City</w:t>
      </w:r>
    </w:p>
    <w:p w:rsidR="005725A8" w:rsidRPr="005725A8" w:rsidRDefault="000B6ED3" w:rsidP="00063CF7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Kitchen Equipment </w:t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Improvements </w:t>
      </w:r>
    </w:p>
    <w:p w:rsidR="000B6ED3" w:rsidRPr="006D0E80" w:rsidRDefault="00C26B30" w:rsidP="00572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firstLine="36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(</w:t>
      </w:r>
      <w:r w:rsidR="005464F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Planning</w:t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 underway</w:t>
      </w:r>
      <w:r w:rsidR="00986EEB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 once boardroom project </w:t>
      </w:r>
      <w:r w:rsidR="00986EEB" w:rsidRPr="00285CCC">
        <w:rPr>
          <w:rFonts w:eastAsiaTheme="minorEastAsia" w:hAnsi="Times New Roman" w:cs="Times New Roman"/>
          <w:noProof/>
          <w:color w:val="auto"/>
          <w:kern w:val="24"/>
          <w:bdr w:val="none" w:sz="0" w:space="0" w:color="auto"/>
        </w:rPr>
        <w:t>is complete</w:t>
      </w: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)</w:t>
      </w:r>
      <w:r w:rsidR="000B6ED3"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 </w:t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986EEB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0B6ED3"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$53,000</w:t>
      </w:r>
    </w:p>
    <w:p w:rsidR="000B6ED3" w:rsidRPr="002C6D53" w:rsidRDefault="000B6ED3" w:rsidP="00063CF7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Bathroom Renovation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 (Planning underway 2018</w:t>
      </w:r>
      <w:r w:rsidR="00BB0CDF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)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C26B30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C26B30">
        <w:rPr>
          <w:rFonts w:eastAsiaTheme="minorEastAsia" w:hAnsi="Times New Roman" w:cs="Times New Roman"/>
          <w:color w:val="auto"/>
          <w:kern w:val="24"/>
          <w:u w:val="single"/>
          <w:bdr w:val="none" w:sz="0" w:space="0" w:color="auto"/>
        </w:rPr>
        <w:t>$50,000</w:t>
      </w:r>
    </w:p>
    <w:p w:rsidR="002C6D53" w:rsidRPr="00C26B30" w:rsidRDefault="002C6D53" w:rsidP="00316FC5">
      <w:pPr>
        <w:numPr>
          <w:ilvl w:val="2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 xml:space="preserve">Difficult to move forward; working with an interior </w:t>
      </w:r>
      <w:r w:rsidR="00EC7052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designer</w:t>
      </w: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.</w:t>
      </w:r>
    </w:p>
    <w:p w:rsidR="00B00520" w:rsidRPr="00B00520" w:rsidRDefault="00B00520" w:rsidP="00B00520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u w:val="single"/>
          <w:bdr w:val="none" w:sz="0" w:space="0" w:color="auto"/>
        </w:rPr>
      </w:pPr>
      <w:r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>Fountain – Liner removal, leak repair, liner replacement</w:t>
      </w:r>
      <w:r w:rsidRPr="000B6ED3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="003C6274">
        <w:rPr>
          <w:rFonts w:eastAsiaTheme="minorEastAsia" w:hAnsi="Times New Roman" w:cs="Times New Roman"/>
          <w:color w:val="auto"/>
          <w:kern w:val="24"/>
          <w:bdr w:val="none" w:sz="0" w:space="0" w:color="auto"/>
        </w:rPr>
        <w:tab/>
      </w:r>
      <w:r w:rsidRPr="00B00520">
        <w:rPr>
          <w:rFonts w:eastAsiaTheme="minorEastAsia" w:hAnsi="Times New Roman" w:cs="Times New Roman"/>
          <w:color w:val="auto"/>
          <w:kern w:val="24"/>
          <w:u w:val="single"/>
          <w:bdr w:val="none" w:sz="0" w:space="0" w:color="auto"/>
        </w:rPr>
        <w:t>$56,000</w:t>
      </w:r>
    </w:p>
    <w:p w:rsidR="00B00520" w:rsidRDefault="003C6274" w:rsidP="00B005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="Times New Roman" w:hAnsi="Times New Roman" w:cs="Times New Roman"/>
          <w:color w:val="auto"/>
          <w:bdr w:val="none" w:sz="0" w:space="0" w:color="auto"/>
        </w:rPr>
        <w:lastRenderedPageBreak/>
        <w:t>Approval to move forward $56,000 liner removal; leak repair;</w:t>
      </w:r>
    </w:p>
    <w:p w:rsidR="003C6274" w:rsidRDefault="003C6274" w:rsidP="00B005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="Times New Roman" w:hAnsi="Times New Roman" w:cs="Times New Roman"/>
          <w:color w:val="auto"/>
          <w:bdr w:val="none" w:sz="0" w:space="0" w:color="auto"/>
        </w:rPr>
        <w:t>Liner replacement (</w:t>
      </w:r>
      <w:r w:rsidR="000F0285">
        <w:rPr>
          <w:rFonts w:eastAsia="Times New Roman" w:hAnsi="Times New Roman" w:cs="Times New Roman"/>
          <w:color w:val="auto"/>
          <w:bdr w:val="none" w:sz="0" w:space="0" w:color="auto"/>
        </w:rPr>
        <w:t>complete</w:t>
      </w:r>
      <w:r>
        <w:rPr>
          <w:rFonts w:eastAsia="Times New Roman" w:hAnsi="Times New Roman" w:cs="Times New Roman"/>
          <w:color w:val="auto"/>
          <w:bdr w:val="none" w:sz="0" w:space="0" w:color="auto"/>
        </w:rPr>
        <w:t>)</w:t>
      </w:r>
      <w:r w:rsidR="00E612B0">
        <w:rPr>
          <w:rFonts w:eastAsia="Times New Roman" w:hAnsi="Times New Roman" w:cs="Times New Roman"/>
          <w:color w:val="auto"/>
          <w:bdr w:val="none" w:sz="0" w:space="0" w:color="auto"/>
        </w:rPr>
        <w:t xml:space="preserve"> </w:t>
      </w:r>
    </w:p>
    <w:p w:rsidR="00E612B0" w:rsidRDefault="00E612B0" w:rsidP="00B005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="Times New Roman" w:hAnsi="Times New Roman" w:cs="Times New Roman"/>
          <w:color w:val="auto"/>
          <w:bdr w:val="none" w:sz="0" w:space="0" w:color="auto"/>
        </w:rPr>
        <w:t>Currently operating</w:t>
      </w:r>
    </w:p>
    <w:p w:rsidR="00575770" w:rsidRPr="006D0E80" w:rsidRDefault="00575770" w:rsidP="00B005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3C6274" w:rsidRPr="003C6274" w:rsidRDefault="003C6274" w:rsidP="003C6274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b/>
        </w:rPr>
      </w:pPr>
      <w:r w:rsidRPr="003C6274">
        <w:rPr>
          <w:b/>
        </w:rPr>
        <w:t>Capital Projects forecast/FY19 Budget:</w:t>
      </w:r>
    </w:p>
    <w:p w:rsidR="003C6274" w:rsidRPr="003C6274" w:rsidRDefault="003C6274" w:rsidP="003C6274">
      <w:pPr>
        <w:pStyle w:val="NormalWeb"/>
        <w:spacing w:before="0" w:beforeAutospacing="0" w:after="0" w:afterAutospacing="0"/>
        <w:ind w:left="630"/>
        <w:textAlignment w:val="baseline"/>
        <w:rPr>
          <w:b/>
          <w:bCs/>
        </w:rPr>
      </w:pPr>
      <w:r w:rsidRPr="003C6274">
        <w:t xml:space="preserve"> </w:t>
      </w:r>
      <w:r w:rsidRPr="003C6274">
        <w:rPr>
          <w:b/>
          <w:bCs/>
        </w:rPr>
        <w:t xml:space="preserve">Proposed Capital Request  </w:t>
      </w:r>
      <w:r w:rsidRPr="003C6274">
        <w:rPr>
          <w:b/>
          <w:bCs/>
        </w:rPr>
        <w:tab/>
      </w:r>
      <w:r w:rsidRPr="003C6274">
        <w:rPr>
          <w:b/>
          <w:bCs/>
        </w:rPr>
        <w:tab/>
      </w:r>
      <w:r w:rsidRPr="003C6274">
        <w:rPr>
          <w:b/>
          <w:bCs/>
        </w:rPr>
        <w:tab/>
      </w:r>
      <w:r w:rsidRPr="003C6274">
        <w:rPr>
          <w:b/>
          <w:bCs/>
        </w:rPr>
        <w:tab/>
      </w:r>
      <w:r w:rsidRPr="003C6274">
        <w:rPr>
          <w:b/>
          <w:bCs/>
        </w:rPr>
        <w:tab/>
      </w:r>
      <w:r w:rsidRPr="003C6274">
        <w:rPr>
          <w:b/>
          <w:bCs/>
        </w:rPr>
        <w:tab/>
      </w:r>
      <w:r>
        <w:rPr>
          <w:b/>
          <w:bCs/>
        </w:rPr>
        <w:tab/>
      </w:r>
      <w:r w:rsidRPr="003C6274">
        <w:rPr>
          <w:b/>
          <w:bCs/>
        </w:rPr>
        <w:t>$295,000</w:t>
      </w:r>
    </w:p>
    <w:p w:rsidR="003C6274" w:rsidRDefault="003C6274" w:rsidP="003C6274">
      <w:pPr>
        <w:pStyle w:val="NormalWeb"/>
        <w:spacing w:before="0" w:beforeAutospacing="0" w:after="0" w:afterAutospacing="0"/>
        <w:ind w:left="630"/>
        <w:textAlignment w:val="baseline"/>
      </w:pPr>
      <w:r w:rsidRPr="003C6274">
        <w:tab/>
        <w:t>Exterior Signage</w:t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>
        <w:tab/>
      </w:r>
      <w:r w:rsidRPr="003C6274">
        <w:t>$55,000</w:t>
      </w:r>
    </w:p>
    <w:p w:rsidR="005522B9" w:rsidRDefault="005522B9" w:rsidP="005522B9">
      <w:pPr>
        <w:pStyle w:val="NormalWeb"/>
        <w:numPr>
          <w:ilvl w:val="0"/>
          <w:numId w:val="35"/>
        </w:numPr>
        <w:spacing w:before="0" w:beforeAutospacing="0" w:after="0" w:afterAutospacing="0"/>
        <w:ind w:left="1440"/>
        <w:textAlignment w:val="baseline"/>
      </w:pPr>
      <w:r>
        <w:t>Coordination with Shaner on re-branding</w:t>
      </w:r>
    </w:p>
    <w:p w:rsidR="005522B9" w:rsidRPr="003C6274" w:rsidRDefault="005522B9" w:rsidP="005522B9">
      <w:pPr>
        <w:pStyle w:val="NormalWeb"/>
        <w:numPr>
          <w:ilvl w:val="0"/>
          <w:numId w:val="35"/>
        </w:numPr>
        <w:spacing w:before="0" w:beforeAutospacing="0" w:after="0" w:afterAutospacing="0"/>
        <w:ind w:left="1440"/>
        <w:textAlignment w:val="baseline"/>
      </w:pPr>
      <w:r>
        <w:t>DCCA will have the ability to review once plans are underway</w:t>
      </w:r>
    </w:p>
    <w:p w:rsidR="003C6274" w:rsidRDefault="003C6274" w:rsidP="003C6274">
      <w:pPr>
        <w:pStyle w:val="NormalWeb"/>
        <w:spacing w:before="0" w:beforeAutospacing="0" w:after="0" w:afterAutospacing="0"/>
        <w:ind w:left="630"/>
        <w:textAlignment w:val="baseline"/>
      </w:pPr>
      <w:r w:rsidRPr="003C6274">
        <w:tab/>
        <w:t>Kitchen Equipment Replacements</w:t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>
        <w:tab/>
      </w:r>
      <w:r w:rsidRPr="003C6274">
        <w:t>$4,000</w:t>
      </w:r>
    </w:p>
    <w:p w:rsidR="002C6D53" w:rsidRPr="003C6274" w:rsidRDefault="002C6D53" w:rsidP="00565281">
      <w:pPr>
        <w:pStyle w:val="NormalWeb"/>
        <w:numPr>
          <w:ilvl w:val="1"/>
          <w:numId w:val="35"/>
        </w:numPr>
        <w:spacing w:before="0" w:beforeAutospacing="0" w:after="0" w:afterAutospacing="0"/>
        <w:textAlignment w:val="baseline"/>
      </w:pPr>
      <w:r>
        <w:t>Hot Boxes</w:t>
      </w:r>
    </w:p>
    <w:p w:rsidR="003C6274" w:rsidRPr="003C6274" w:rsidRDefault="003C6274" w:rsidP="003C6274">
      <w:pPr>
        <w:pStyle w:val="NormalWeb"/>
        <w:spacing w:before="0" w:beforeAutospacing="0" w:after="0" w:afterAutospacing="0"/>
        <w:ind w:left="630"/>
        <w:textAlignment w:val="baseline"/>
      </w:pPr>
      <w:r w:rsidRPr="003C6274">
        <w:tab/>
        <w:t>Wireless Upgrade</w:t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>
        <w:tab/>
      </w:r>
      <w:r w:rsidRPr="003C6274">
        <w:t>$50,000</w:t>
      </w:r>
    </w:p>
    <w:p w:rsidR="003C6274" w:rsidRDefault="003C6274" w:rsidP="003C6274">
      <w:pPr>
        <w:pStyle w:val="NormalWeb"/>
        <w:spacing w:before="0" w:beforeAutospacing="0" w:after="0" w:afterAutospacing="0"/>
        <w:ind w:left="630"/>
        <w:textAlignment w:val="baseline"/>
      </w:pPr>
      <w:r w:rsidRPr="003C6274">
        <w:tab/>
        <w:t>Air</w:t>
      </w:r>
      <w:r>
        <w:t xml:space="preserve"> </w:t>
      </w:r>
      <w:r w:rsidRPr="003C6274">
        <w:t>wall Damage</w:t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>
        <w:tab/>
      </w:r>
      <w:r w:rsidRPr="003C6274">
        <w:t>$20,000</w:t>
      </w:r>
    </w:p>
    <w:p w:rsidR="00484395" w:rsidRPr="003C6274" w:rsidRDefault="00484395" w:rsidP="00565281">
      <w:pPr>
        <w:pStyle w:val="NormalWeb"/>
        <w:numPr>
          <w:ilvl w:val="1"/>
          <w:numId w:val="35"/>
        </w:numPr>
        <w:spacing w:before="0" w:beforeAutospacing="0" w:after="0" w:afterAutospacing="0"/>
        <w:textAlignment w:val="baseline"/>
      </w:pPr>
      <w:r>
        <w:t>14 panels to repair</w:t>
      </w:r>
    </w:p>
    <w:p w:rsidR="003C6274" w:rsidRDefault="003C6274" w:rsidP="003C6274">
      <w:pPr>
        <w:pStyle w:val="NormalWeb"/>
        <w:spacing w:before="0" w:beforeAutospacing="0" w:after="0" w:afterAutospacing="0"/>
        <w:ind w:left="630"/>
        <w:textAlignment w:val="baseline"/>
      </w:pPr>
      <w:r w:rsidRPr="003C6274">
        <w:tab/>
        <w:t>Fountain Pump Decommission and Rebuild</w:t>
      </w:r>
      <w:r w:rsidRPr="003C6274">
        <w:tab/>
      </w:r>
      <w:r w:rsidRPr="003C6274">
        <w:tab/>
      </w:r>
      <w:r w:rsidRPr="003C6274">
        <w:tab/>
      </w:r>
      <w:r w:rsidRPr="003C6274">
        <w:tab/>
      </w:r>
      <w:r>
        <w:tab/>
      </w:r>
      <w:r w:rsidRPr="003C6274">
        <w:t>$86,000</w:t>
      </w:r>
    </w:p>
    <w:p w:rsidR="00E612B0" w:rsidRDefault="00E612B0" w:rsidP="00565281">
      <w:pPr>
        <w:pStyle w:val="NormalWeb"/>
        <w:numPr>
          <w:ilvl w:val="1"/>
          <w:numId w:val="35"/>
        </w:numPr>
        <w:spacing w:before="0" w:beforeAutospacing="0" w:after="0" w:afterAutospacing="0"/>
        <w:textAlignment w:val="baseline"/>
      </w:pPr>
      <w:r>
        <w:t>Waiting on PO to begin work</w:t>
      </w:r>
    </w:p>
    <w:p w:rsidR="000E016B" w:rsidRPr="003C6274" w:rsidRDefault="000E016B" w:rsidP="00565281">
      <w:pPr>
        <w:pStyle w:val="NormalWeb"/>
        <w:numPr>
          <w:ilvl w:val="1"/>
          <w:numId w:val="35"/>
        </w:numPr>
        <w:spacing w:before="0" w:beforeAutospacing="0" w:after="0" w:afterAutospacing="0"/>
        <w:textAlignment w:val="baseline"/>
      </w:pPr>
      <w:r>
        <w:t>Vendor needs six weeks to eight weeks to fabricate pit going down into the landscaping. The existing pit is considered hazardous.</w:t>
      </w:r>
      <w:r w:rsidR="00A117DC">
        <w:t xml:space="preserve"> </w:t>
      </w:r>
    </w:p>
    <w:p w:rsidR="003C6274" w:rsidRPr="003C6274" w:rsidRDefault="003C6274" w:rsidP="003C6274">
      <w:pPr>
        <w:pStyle w:val="NormalWeb"/>
        <w:spacing w:before="0" w:beforeAutospacing="0" w:after="0" w:afterAutospacing="0"/>
        <w:ind w:left="630"/>
        <w:textAlignment w:val="baseline"/>
      </w:pPr>
      <w:r w:rsidRPr="003C6274">
        <w:tab/>
        <w:t xml:space="preserve">Tables </w:t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>
        <w:tab/>
      </w:r>
      <w:r>
        <w:tab/>
      </w:r>
      <w:r w:rsidRPr="003C6274">
        <w:t>$10,000</w:t>
      </w:r>
    </w:p>
    <w:p w:rsidR="003C6274" w:rsidRDefault="003C6274" w:rsidP="003C6274">
      <w:pPr>
        <w:pStyle w:val="NormalWeb"/>
        <w:spacing w:before="0" w:beforeAutospacing="0" w:after="0" w:afterAutospacing="0"/>
        <w:ind w:left="630"/>
        <w:textAlignment w:val="baseline"/>
      </w:pPr>
      <w:r w:rsidRPr="003C6274">
        <w:tab/>
        <w:t>Rooftop Air Handler (2)</w:t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>
        <w:tab/>
      </w:r>
      <w:r w:rsidRPr="003C6274">
        <w:t>$40,000</w:t>
      </w:r>
    </w:p>
    <w:p w:rsidR="002C6D53" w:rsidRPr="003C6274" w:rsidRDefault="002C6D53" w:rsidP="00565281">
      <w:pPr>
        <w:pStyle w:val="NormalWeb"/>
        <w:numPr>
          <w:ilvl w:val="1"/>
          <w:numId w:val="35"/>
        </w:numPr>
        <w:spacing w:before="0" w:beforeAutospacing="0" w:after="0" w:afterAutospacing="0"/>
        <w:textAlignment w:val="baseline"/>
      </w:pPr>
      <w:r>
        <w:t>Need to be refurbished</w:t>
      </w:r>
    </w:p>
    <w:p w:rsidR="003C6274" w:rsidRDefault="003C6274" w:rsidP="003C6274">
      <w:pPr>
        <w:pStyle w:val="NormalWeb"/>
        <w:spacing w:before="0" w:beforeAutospacing="0" w:after="0" w:afterAutospacing="0"/>
        <w:ind w:left="630"/>
        <w:textAlignment w:val="baseline"/>
      </w:pPr>
      <w:r w:rsidRPr="003C6274">
        <w:tab/>
        <w:t>Pre</w:t>
      </w:r>
      <w:r>
        <w:t>-</w:t>
      </w:r>
      <w:r w:rsidRPr="003C6274">
        <w:t>function Furniture Replacement</w:t>
      </w:r>
      <w:r w:rsidRPr="003C6274">
        <w:tab/>
      </w:r>
      <w:r w:rsidRPr="003C6274">
        <w:tab/>
      </w:r>
      <w:r w:rsidRPr="003C6274">
        <w:tab/>
      </w:r>
      <w:r w:rsidRPr="003C6274">
        <w:tab/>
      </w:r>
      <w:r w:rsidRPr="003C6274">
        <w:tab/>
      </w:r>
      <w:r>
        <w:tab/>
      </w:r>
      <w:r w:rsidRPr="003C6274">
        <w:t>$30,000</w:t>
      </w:r>
    </w:p>
    <w:p w:rsidR="00484395" w:rsidRDefault="00484395" w:rsidP="00384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38499F" w:rsidRDefault="0038499F" w:rsidP="00572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="Times New Roman" w:hAnsi="Times New Roman" w:cs="Times New Roman"/>
          <w:color w:val="auto"/>
          <w:bdr w:val="none" w:sz="0" w:space="0" w:color="auto"/>
        </w:rPr>
        <w:t>Holly trees in City Plaza cut down</w:t>
      </w:r>
      <w:r w:rsidR="000E016B">
        <w:rPr>
          <w:rFonts w:eastAsia="Times New Roman" w:hAnsi="Times New Roman" w:cs="Times New Roman"/>
          <w:color w:val="auto"/>
          <w:bdr w:val="none" w:sz="0" w:space="0" w:color="auto"/>
        </w:rPr>
        <w:t xml:space="preserve"> due to issues with insects and</w:t>
      </w:r>
      <w:r>
        <w:rPr>
          <w:rFonts w:eastAsia="Times New Roman" w:hAnsi="Times New Roman" w:cs="Times New Roman"/>
          <w:color w:val="auto"/>
          <w:bdr w:val="none" w:sz="0" w:space="0" w:color="auto"/>
        </w:rPr>
        <w:t xml:space="preserve"> to provide better visibility for both the DCC and The Carolina Theatre.</w:t>
      </w:r>
      <w:r w:rsidR="000E016B">
        <w:rPr>
          <w:rFonts w:eastAsia="Times New Roman" w:hAnsi="Times New Roman" w:cs="Times New Roman"/>
          <w:color w:val="auto"/>
          <w:bdr w:val="none" w:sz="0" w:space="0" w:color="auto"/>
        </w:rPr>
        <w:t xml:space="preserve"> The trees </w:t>
      </w:r>
      <w:r w:rsidR="00285CCC" w:rsidRPr="00285CCC">
        <w:rPr>
          <w:rFonts w:eastAsia="Times New Roman" w:hAnsi="Times New Roman" w:cs="Times New Roman"/>
          <w:noProof/>
          <w:color w:val="auto"/>
          <w:bdr w:val="none" w:sz="0" w:space="0" w:color="auto"/>
        </w:rPr>
        <w:t>are</w:t>
      </w:r>
      <w:r w:rsidR="000E016B" w:rsidRPr="00285CCC">
        <w:rPr>
          <w:rFonts w:eastAsia="Times New Roman" w:hAnsi="Times New Roman" w:cs="Times New Roman"/>
          <w:noProof/>
          <w:color w:val="auto"/>
          <w:bdr w:val="none" w:sz="0" w:space="0" w:color="auto"/>
        </w:rPr>
        <w:t xml:space="preserve"> not deemed</w:t>
      </w:r>
      <w:r w:rsidR="000E016B">
        <w:rPr>
          <w:rFonts w:eastAsia="Times New Roman" w:hAnsi="Times New Roman" w:cs="Times New Roman"/>
          <w:color w:val="auto"/>
          <w:bdr w:val="none" w:sz="0" w:space="0" w:color="auto"/>
        </w:rPr>
        <w:t xml:space="preserve"> salvageable </w:t>
      </w:r>
      <w:r w:rsidR="00285CCC">
        <w:rPr>
          <w:rFonts w:eastAsia="Times New Roman" w:hAnsi="Times New Roman" w:cs="Times New Roman"/>
          <w:color w:val="auto"/>
          <w:bdr w:val="none" w:sz="0" w:space="0" w:color="auto"/>
        </w:rPr>
        <w:t>for replanting</w:t>
      </w:r>
      <w:r w:rsidR="000E016B">
        <w:rPr>
          <w:rFonts w:eastAsia="Times New Roman" w:hAnsi="Times New Roman" w:cs="Times New Roman"/>
          <w:color w:val="auto"/>
          <w:bdr w:val="none" w:sz="0" w:space="0" w:color="auto"/>
        </w:rPr>
        <w:t xml:space="preserve"> in a different location. </w:t>
      </w:r>
      <w:r w:rsidR="00A117DC">
        <w:rPr>
          <w:rFonts w:eastAsia="Times New Roman" w:hAnsi="Times New Roman" w:cs="Times New Roman"/>
          <w:color w:val="auto"/>
          <w:bdr w:val="none" w:sz="0" w:space="0" w:color="auto"/>
        </w:rPr>
        <w:t xml:space="preserve">Steven Hicks, General Services </w:t>
      </w:r>
      <w:r w:rsidR="00A117DC" w:rsidRPr="00285CCC">
        <w:rPr>
          <w:rFonts w:eastAsia="Times New Roman" w:hAnsi="Times New Roman" w:cs="Times New Roman"/>
          <w:noProof/>
          <w:color w:val="auto"/>
          <w:bdr w:val="none" w:sz="0" w:space="0" w:color="auto"/>
        </w:rPr>
        <w:t>Director</w:t>
      </w:r>
      <w:r w:rsidR="00285CCC">
        <w:rPr>
          <w:rFonts w:eastAsia="Times New Roman" w:hAnsi="Times New Roman" w:cs="Times New Roman"/>
          <w:noProof/>
          <w:color w:val="auto"/>
          <w:bdr w:val="none" w:sz="0" w:space="0" w:color="auto"/>
        </w:rPr>
        <w:t>,</w:t>
      </w:r>
      <w:r w:rsidR="00A117DC">
        <w:rPr>
          <w:rFonts w:eastAsia="Times New Roman" w:hAnsi="Times New Roman" w:cs="Times New Roman"/>
          <w:color w:val="auto"/>
          <w:bdr w:val="none" w:sz="0" w:space="0" w:color="auto"/>
        </w:rPr>
        <w:t xml:space="preserve"> offered to assist with further needs.</w:t>
      </w:r>
    </w:p>
    <w:p w:rsidR="0038499F" w:rsidRDefault="0038499F" w:rsidP="00384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FC2E42" w:rsidRPr="00171982" w:rsidRDefault="00FC2E42" w:rsidP="00E30C05">
      <w:pPr>
        <w:pStyle w:val="ListParagraph"/>
        <w:numPr>
          <w:ilvl w:val="0"/>
          <w:numId w:val="8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71982">
        <w:rPr>
          <w:rFonts w:ascii="Times New Roman" w:hAnsi="Times New Roman"/>
          <w:b/>
          <w:bCs/>
          <w:sz w:val="24"/>
          <w:szCs w:val="24"/>
          <w:u w:val="single"/>
        </w:rPr>
        <w:t>Spectra Venue Management (SVM) Update:</w:t>
      </w: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 xml:space="preserve">EVENTS FOR THE MONTH OF </w:t>
      </w:r>
      <w:r w:rsidR="00E04DE4">
        <w:rPr>
          <w:b/>
          <w:bCs/>
        </w:rPr>
        <w:t>May</w:t>
      </w:r>
      <w:r w:rsidR="00726751">
        <w:rPr>
          <w:b/>
          <w:bCs/>
        </w:rPr>
        <w:t xml:space="preserve"> 201</w:t>
      </w:r>
      <w:r w:rsidR="0009266A">
        <w:rPr>
          <w:b/>
          <w:bCs/>
        </w:rPr>
        <w:t>8</w:t>
      </w:r>
    </w:p>
    <w:p w:rsidR="00FC2E42" w:rsidRDefault="00FC2E42" w:rsidP="00781A83">
      <w:pPr>
        <w:ind w:left="540"/>
        <w:jc w:val="both"/>
      </w:pPr>
      <w:r>
        <w:t xml:space="preserve">SVM held </w:t>
      </w:r>
      <w:r w:rsidR="007E0E86">
        <w:t>34</w:t>
      </w:r>
      <w:r w:rsidR="00B567CA">
        <w:t xml:space="preserve"> </w:t>
      </w:r>
      <w:r>
        <w:t xml:space="preserve">events with </w:t>
      </w:r>
      <w:r w:rsidR="007E0E86">
        <w:t>12,027</w:t>
      </w:r>
      <w:r>
        <w:t xml:space="preserve"> guests. </w:t>
      </w:r>
    </w:p>
    <w:p w:rsidR="00FC2E42" w:rsidRDefault="00FC2E42" w:rsidP="00781A83">
      <w:pPr>
        <w:pStyle w:val="LightGrid-Accent31"/>
        <w:ind w:left="540"/>
        <w:jc w:val="both"/>
        <w:rPr>
          <w:b/>
          <w:bCs/>
        </w:rPr>
      </w:pPr>
      <w:r>
        <w:rPr>
          <w:b/>
          <w:bCs/>
        </w:rPr>
        <w:t>Notable events: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D7883" w:rsidRPr="00FD7883">
        <w:rPr>
          <w:b/>
          <w:bCs/>
          <w:u w:val="single"/>
        </w:rPr>
        <w:t>DCC Revenue</w:t>
      </w:r>
      <w:r w:rsidR="00EF4190">
        <w:rPr>
          <w:b/>
          <w:bCs/>
        </w:rPr>
        <w:tab/>
      </w:r>
      <w:r>
        <w:rPr>
          <w:b/>
          <w:bCs/>
          <w:u w:val="single"/>
        </w:rPr>
        <w:t>Guests</w:t>
      </w:r>
      <w:r w:rsidR="00D8298A">
        <w:rPr>
          <w:b/>
          <w:bCs/>
          <w:u w:val="single"/>
        </w:rPr>
        <w:tab/>
        <w:t xml:space="preserve"> </w:t>
      </w:r>
    </w:p>
    <w:p w:rsidR="00E04DE4" w:rsidRDefault="00E04DE4" w:rsidP="005B7209">
      <w:pPr>
        <w:numPr>
          <w:ilvl w:val="3"/>
          <w:numId w:val="23"/>
        </w:numPr>
        <w:ind w:left="1080" w:hanging="360"/>
        <w:contextualSpacing/>
      </w:pPr>
      <w:r>
        <w:t>Duke University Phd. Hooding</w:t>
      </w:r>
      <w:r w:rsidR="0009266A">
        <w:tab/>
      </w:r>
      <w:r w:rsidR="00756D23">
        <w:tab/>
      </w:r>
      <w:r w:rsidR="002D7C17">
        <w:tab/>
      </w:r>
      <w:r w:rsidR="00FD7883">
        <w:t>$</w:t>
      </w:r>
      <w:r>
        <w:t>82,455</w:t>
      </w:r>
      <w:r w:rsidR="00FD7883">
        <w:tab/>
      </w:r>
      <w:r w:rsidR="00FD7883">
        <w:tab/>
      </w:r>
      <w:r w:rsidR="009A621A">
        <w:t>1</w:t>
      </w:r>
      <w:r>
        <w:t>6</w:t>
      </w:r>
      <w:r w:rsidR="009A621A">
        <w:t>00</w:t>
      </w:r>
      <w:r w:rsidR="0009266A">
        <w:t xml:space="preserve"> </w:t>
      </w:r>
    </w:p>
    <w:p w:rsidR="005B7209" w:rsidRPr="005B7209" w:rsidRDefault="00E04DE4" w:rsidP="005B7209">
      <w:pPr>
        <w:numPr>
          <w:ilvl w:val="3"/>
          <w:numId w:val="23"/>
        </w:numPr>
        <w:ind w:left="1080" w:hanging="360"/>
        <w:contextualSpacing/>
      </w:pPr>
      <w:r>
        <w:rPr>
          <w:rFonts w:hAnsi="Times New Roman"/>
        </w:rPr>
        <w:t>NCCU Faculty and Staff Banquet</w:t>
      </w:r>
      <w:r>
        <w:rPr>
          <w:rFonts w:hAnsi="Times New Roman"/>
        </w:rPr>
        <w:tab/>
      </w:r>
      <w:r w:rsidR="0009266A" w:rsidRPr="00E04DE4">
        <w:rPr>
          <w:rFonts w:hAnsi="Times New Roman"/>
        </w:rPr>
        <w:tab/>
      </w:r>
      <w:r w:rsidR="0009266A" w:rsidRPr="00E04DE4">
        <w:rPr>
          <w:rFonts w:hAnsi="Times New Roman"/>
        </w:rPr>
        <w:tab/>
        <w:t>$</w:t>
      </w:r>
      <w:r>
        <w:rPr>
          <w:rFonts w:hAnsi="Times New Roman"/>
        </w:rPr>
        <w:t>25,865</w:t>
      </w:r>
      <w:r w:rsidR="0009266A" w:rsidRPr="00E04DE4">
        <w:rPr>
          <w:rFonts w:hAnsi="Times New Roman"/>
        </w:rPr>
        <w:tab/>
      </w:r>
      <w:r w:rsidR="0009266A" w:rsidRPr="00E04DE4">
        <w:rPr>
          <w:rFonts w:hAnsi="Times New Roman"/>
        </w:rPr>
        <w:tab/>
      </w:r>
      <w:r>
        <w:rPr>
          <w:rFonts w:hAnsi="Times New Roman"/>
        </w:rPr>
        <w:t>400</w:t>
      </w:r>
      <w:r w:rsidR="0009266A" w:rsidRPr="00E04DE4">
        <w:rPr>
          <w:rFonts w:hAnsi="Times New Roman"/>
        </w:rPr>
        <w:t xml:space="preserve"> </w:t>
      </w:r>
    </w:p>
    <w:p w:rsidR="00F42657" w:rsidRPr="009A621A" w:rsidRDefault="00F41F3D" w:rsidP="005B7209">
      <w:pPr>
        <w:pStyle w:val="ListParagraph"/>
        <w:numPr>
          <w:ilvl w:val="3"/>
          <w:numId w:val="23"/>
        </w:numPr>
        <w:ind w:left="1080" w:hanging="360"/>
        <w:contextualSpacing/>
      </w:pPr>
      <w:r>
        <w:rPr>
          <w:rFonts w:ascii="Times New Roman" w:hAnsi="Times New Roman"/>
          <w:sz w:val="24"/>
          <w:szCs w:val="24"/>
        </w:rPr>
        <w:t>BCBSNC Leadership Symposium</w:t>
      </w:r>
      <w:r w:rsidR="009A621A">
        <w:rPr>
          <w:rFonts w:ascii="Times New Roman" w:hAnsi="Times New Roman"/>
          <w:sz w:val="24"/>
          <w:szCs w:val="24"/>
        </w:rPr>
        <w:t xml:space="preserve"> </w:t>
      </w:r>
      <w:r w:rsidR="009A621A">
        <w:rPr>
          <w:rFonts w:ascii="Times New Roman" w:hAnsi="Times New Roman"/>
          <w:sz w:val="24"/>
          <w:szCs w:val="24"/>
        </w:rPr>
        <w:tab/>
      </w:r>
      <w:r w:rsidR="005B7209">
        <w:rPr>
          <w:rFonts w:ascii="Times New Roman" w:hAnsi="Times New Roman"/>
          <w:sz w:val="24"/>
          <w:szCs w:val="24"/>
        </w:rPr>
        <w:tab/>
      </w:r>
      <w:r w:rsidR="00F42657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29,224</w:t>
      </w:r>
      <w:r w:rsidR="00F42657">
        <w:rPr>
          <w:rFonts w:ascii="Times New Roman" w:hAnsi="Times New Roman"/>
          <w:sz w:val="24"/>
          <w:szCs w:val="24"/>
        </w:rPr>
        <w:tab/>
      </w:r>
      <w:r w:rsidR="00F4265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700</w:t>
      </w:r>
    </w:p>
    <w:p w:rsidR="004E3CC9" w:rsidRDefault="00D005EF" w:rsidP="00D005EF">
      <w:pPr>
        <w:pStyle w:val="ListParagraph"/>
        <w:numPr>
          <w:ilvl w:val="3"/>
          <w:numId w:val="23"/>
        </w:numPr>
        <w:ind w:left="1080" w:hanging="360"/>
        <w:contextualSpacing/>
      </w:pPr>
      <w:r w:rsidRPr="00D005EF">
        <w:rPr>
          <w:rFonts w:ascii="Times New Roman" w:hAnsi="Times New Roman"/>
          <w:sz w:val="24"/>
          <w:szCs w:val="24"/>
        </w:rPr>
        <w:t>Client Savy</w:t>
      </w:r>
      <w:r w:rsidR="009A621A" w:rsidRPr="00D005EF">
        <w:rPr>
          <w:rFonts w:ascii="Times New Roman" w:hAnsi="Times New Roman"/>
          <w:sz w:val="24"/>
          <w:szCs w:val="24"/>
        </w:rPr>
        <w:tab/>
      </w:r>
      <w:r w:rsidR="009A621A" w:rsidRPr="00D005EF">
        <w:rPr>
          <w:rFonts w:ascii="Times New Roman" w:hAnsi="Times New Roman"/>
          <w:sz w:val="24"/>
          <w:szCs w:val="24"/>
        </w:rPr>
        <w:tab/>
      </w:r>
      <w:r w:rsidR="009A621A" w:rsidRPr="00D005EF">
        <w:rPr>
          <w:rFonts w:ascii="Times New Roman" w:hAnsi="Times New Roman"/>
          <w:sz w:val="24"/>
          <w:szCs w:val="24"/>
        </w:rPr>
        <w:tab/>
      </w:r>
      <w:r w:rsidR="009A621A" w:rsidRPr="00D005EF">
        <w:rPr>
          <w:rFonts w:ascii="Times New Roman" w:hAnsi="Times New Roman"/>
          <w:sz w:val="24"/>
          <w:szCs w:val="24"/>
        </w:rPr>
        <w:tab/>
      </w:r>
      <w:r w:rsidR="009A621A" w:rsidRPr="00D005EF">
        <w:rPr>
          <w:rFonts w:ascii="Times New Roman" w:hAnsi="Times New Roman"/>
          <w:sz w:val="24"/>
          <w:szCs w:val="24"/>
        </w:rPr>
        <w:tab/>
        <w:t>$</w:t>
      </w:r>
      <w:r w:rsidRPr="00D005EF">
        <w:rPr>
          <w:rFonts w:ascii="Times New Roman" w:hAnsi="Times New Roman"/>
          <w:sz w:val="24"/>
          <w:szCs w:val="24"/>
        </w:rPr>
        <w:t>26,660</w:t>
      </w:r>
      <w:r w:rsidR="009A621A" w:rsidRPr="00D005EF">
        <w:rPr>
          <w:rFonts w:ascii="Times New Roman" w:hAnsi="Times New Roman"/>
          <w:sz w:val="24"/>
          <w:szCs w:val="24"/>
        </w:rPr>
        <w:tab/>
      </w:r>
      <w:r w:rsidR="009A621A" w:rsidRPr="00D005EF">
        <w:rPr>
          <w:rFonts w:ascii="Times New Roman" w:hAnsi="Times New Roman"/>
          <w:sz w:val="24"/>
          <w:szCs w:val="24"/>
        </w:rPr>
        <w:tab/>
      </w:r>
      <w:r w:rsidR="00F42657" w:rsidRPr="00D005EF">
        <w:rPr>
          <w:rFonts w:hAnsi="Times New Roman"/>
        </w:rPr>
        <w:tab/>
      </w:r>
      <w:r w:rsidR="00F42657" w:rsidRPr="00D005EF">
        <w:rPr>
          <w:rFonts w:hAnsi="Times New Roman"/>
        </w:rPr>
        <w:tab/>
      </w:r>
      <w:r w:rsidR="00F42657" w:rsidRPr="00D005EF">
        <w:rPr>
          <w:rFonts w:hAnsi="Times New Roman"/>
        </w:rPr>
        <w:tab/>
      </w:r>
      <w:r w:rsidR="00F42657" w:rsidRPr="00D005EF">
        <w:rPr>
          <w:rFonts w:hAnsi="Times New Roman"/>
        </w:rPr>
        <w:tab/>
      </w:r>
      <w:r w:rsidR="00F42657" w:rsidRPr="00D005EF">
        <w:rPr>
          <w:rFonts w:hAnsi="Times New Roman"/>
        </w:rPr>
        <w:tab/>
      </w:r>
      <w:r w:rsidR="00E51697" w:rsidRPr="00D005EF">
        <w:rPr>
          <w:rFonts w:hAnsi="Times New Roman"/>
        </w:rPr>
        <w:tab/>
      </w:r>
      <w:r w:rsidR="00E51697" w:rsidRPr="00D005EF">
        <w:rPr>
          <w:rFonts w:hAnsi="Times New Roman"/>
        </w:rPr>
        <w:tab/>
      </w:r>
    </w:p>
    <w:p w:rsidR="004E3CC9" w:rsidRDefault="004E3CC9" w:rsidP="004E3CC9">
      <w:pPr>
        <w:ind w:left="540"/>
        <w:contextualSpacing/>
        <w:jc w:val="both"/>
        <w:rPr>
          <w:b/>
          <w:u w:val="single"/>
        </w:rPr>
      </w:pPr>
      <w:r>
        <w:rPr>
          <w:b/>
          <w:u w:val="single"/>
        </w:rPr>
        <w:t>New Bookings:</w:t>
      </w:r>
    </w:p>
    <w:p w:rsidR="004E3CC9" w:rsidRPr="004E3CC9" w:rsidRDefault="009A621A" w:rsidP="00E008DB">
      <w:pPr>
        <w:pStyle w:val="ListParagraph"/>
        <w:numPr>
          <w:ilvl w:val="0"/>
          <w:numId w:val="18"/>
        </w:numPr>
        <w:ind w:left="1080"/>
        <w:contextualSpacing/>
        <w:jc w:val="both"/>
        <w:rPr>
          <w:rFonts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Chitlik Adrma Weddings</w:t>
      </w:r>
      <w:r w:rsidR="004E3CC9">
        <w:rPr>
          <w:rFonts w:ascii="Times New Roman" w:eastAsia="Times New Roman" w:hAnsi="Times New Roman"/>
          <w:sz w:val="24"/>
          <w:szCs w:val="24"/>
        </w:rPr>
        <w:tab/>
      </w:r>
      <w:r w:rsidR="004E3CC9">
        <w:rPr>
          <w:rFonts w:ascii="Times New Roman" w:eastAsia="Times New Roman" w:hAnsi="Times New Roman"/>
          <w:sz w:val="24"/>
          <w:szCs w:val="24"/>
        </w:rPr>
        <w:tab/>
      </w:r>
      <w:r w:rsidR="004E3CC9">
        <w:rPr>
          <w:rFonts w:ascii="Times New Roman" w:eastAsia="Times New Roman" w:hAnsi="Times New Roman"/>
          <w:sz w:val="24"/>
          <w:szCs w:val="24"/>
        </w:rPr>
        <w:tab/>
      </w:r>
      <w:r w:rsidR="00E008DB">
        <w:rPr>
          <w:rFonts w:ascii="Times New Roman" w:eastAsia="Times New Roman" w:hAnsi="Times New Roman"/>
          <w:sz w:val="24"/>
          <w:szCs w:val="24"/>
        </w:rPr>
        <w:tab/>
      </w:r>
      <w:r w:rsidR="00E81088">
        <w:rPr>
          <w:rFonts w:ascii="Times New Roman" w:eastAsia="Times New Roman" w:hAnsi="Times New Roman"/>
          <w:sz w:val="24"/>
          <w:szCs w:val="24"/>
        </w:rPr>
        <w:t>$32,000</w:t>
      </w:r>
      <w:r w:rsidR="00E81088">
        <w:rPr>
          <w:rFonts w:ascii="Times New Roman" w:eastAsia="Times New Roman" w:hAnsi="Times New Roman"/>
          <w:sz w:val="24"/>
          <w:szCs w:val="24"/>
        </w:rPr>
        <w:tab/>
      </w:r>
      <w:r w:rsidR="00E81088">
        <w:rPr>
          <w:rFonts w:ascii="Times New Roman" w:eastAsia="Times New Roman" w:hAnsi="Times New Roman"/>
          <w:sz w:val="24"/>
          <w:szCs w:val="24"/>
        </w:rPr>
        <w:tab/>
        <w:t>October 2018</w:t>
      </w:r>
    </w:p>
    <w:p w:rsidR="00E81088" w:rsidRPr="00E81088" w:rsidRDefault="00E81088" w:rsidP="00E008DB">
      <w:pPr>
        <w:pStyle w:val="ListParagraph"/>
        <w:numPr>
          <w:ilvl w:val="0"/>
          <w:numId w:val="18"/>
        </w:numPr>
        <w:ind w:left="1080"/>
        <w:contextualSpacing/>
        <w:jc w:val="both"/>
        <w:rPr>
          <w:rFonts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Durham Committee on the Affairs</w:t>
      </w:r>
    </w:p>
    <w:p w:rsidR="004E3CC9" w:rsidRPr="00E81088" w:rsidRDefault="00E81088" w:rsidP="00E81088">
      <w:pPr>
        <w:ind w:left="720" w:firstLine="360"/>
        <w:contextualSpacing/>
        <w:jc w:val="both"/>
        <w:rPr>
          <w:rFonts w:eastAsia="Times New Roman" w:hAnsi="Times New Roman"/>
          <w:b/>
          <w:u w:val="single"/>
        </w:rPr>
      </w:pPr>
      <w:r w:rsidRPr="00E81088">
        <w:rPr>
          <w:rFonts w:eastAsia="Times New Roman" w:hAnsi="Times New Roman"/>
        </w:rPr>
        <w:t>Of Black People</w:t>
      </w:r>
      <w:r w:rsidRPr="00E81088">
        <w:rPr>
          <w:rFonts w:eastAsia="Times New Roman" w:hAnsi="Times New Roman"/>
        </w:rPr>
        <w:tab/>
      </w:r>
      <w:r w:rsidRPr="00E81088">
        <w:rPr>
          <w:rFonts w:eastAsia="Times New Roman" w:hAnsi="Times New Roman"/>
        </w:rPr>
        <w:tab/>
      </w:r>
      <w:r w:rsidRPr="00E81088">
        <w:rPr>
          <w:rFonts w:eastAsia="Times New Roman" w:hAnsi="Times New Roman"/>
        </w:rPr>
        <w:tab/>
      </w:r>
      <w:r w:rsidRPr="00E81088">
        <w:rPr>
          <w:rFonts w:eastAsia="Times New Roman" w:hAnsi="Times New Roman"/>
        </w:rPr>
        <w:tab/>
      </w:r>
      <w:r w:rsidRPr="00E81088">
        <w:rPr>
          <w:rFonts w:eastAsia="Times New Roman" w:hAnsi="Times New Roman"/>
        </w:rPr>
        <w:tab/>
        <w:t>$22,000</w:t>
      </w:r>
      <w:r w:rsidR="004E3CC9" w:rsidRPr="00E81088">
        <w:rPr>
          <w:rFonts w:eastAsia="Times New Roman" w:hAnsi="Times New Roman"/>
        </w:rPr>
        <w:tab/>
      </w:r>
      <w:r w:rsidR="004E3CC9" w:rsidRPr="00E81088">
        <w:rPr>
          <w:rFonts w:eastAsia="Times New Roman" w:hAnsi="Times New Roman"/>
        </w:rPr>
        <w:tab/>
      </w:r>
      <w:r w:rsidRPr="00E81088">
        <w:rPr>
          <w:rFonts w:eastAsia="Times New Roman" w:hAnsi="Times New Roman"/>
        </w:rPr>
        <w:t>August</w:t>
      </w:r>
      <w:r w:rsidR="00936381" w:rsidRPr="00E81088">
        <w:rPr>
          <w:rFonts w:eastAsia="Times New Roman" w:hAnsi="Times New Roman"/>
        </w:rPr>
        <w:t xml:space="preserve"> 2018</w:t>
      </w:r>
    </w:p>
    <w:p w:rsidR="004E3CC9" w:rsidRPr="004E3CC9" w:rsidRDefault="00E81088" w:rsidP="00E008DB">
      <w:pPr>
        <w:pStyle w:val="ListParagraph"/>
        <w:numPr>
          <w:ilvl w:val="0"/>
          <w:numId w:val="18"/>
        </w:numPr>
        <w:ind w:left="1080"/>
        <w:contextualSpacing/>
        <w:jc w:val="both"/>
        <w:rPr>
          <w:rFonts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Funeral Directors and Morticians of NC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$25,000</w:t>
      </w:r>
      <w:r w:rsidR="004E3CC9">
        <w:rPr>
          <w:rFonts w:ascii="Times New Roman" w:eastAsia="Times New Roman" w:hAnsi="Times New Roman"/>
          <w:sz w:val="24"/>
          <w:szCs w:val="24"/>
        </w:rPr>
        <w:tab/>
      </w:r>
      <w:r w:rsidR="00E008D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June 2019</w:t>
      </w:r>
    </w:p>
    <w:p w:rsidR="00DF7572" w:rsidRDefault="00DF7572" w:rsidP="00453C6F">
      <w:pPr>
        <w:ind w:left="720"/>
        <w:contextualSpacing/>
        <w:jc w:val="both"/>
      </w:pPr>
    </w:p>
    <w:p w:rsidR="00356A6E" w:rsidRDefault="00141CFD" w:rsidP="00356A6E">
      <w:pPr>
        <w:ind w:left="540"/>
        <w:contextualSpacing/>
        <w:jc w:val="both"/>
        <w:rPr>
          <w:b/>
          <w:u w:val="single"/>
        </w:rPr>
      </w:pPr>
      <w:r>
        <w:rPr>
          <w:b/>
          <w:u w:val="single"/>
        </w:rPr>
        <w:t>Update</w:t>
      </w:r>
      <w:r w:rsidR="00356A6E">
        <w:rPr>
          <w:b/>
          <w:u w:val="single"/>
        </w:rPr>
        <w:t>:</w:t>
      </w:r>
    </w:p>
    <w:p w:rsidR="00DF7572" w:rsidRPr="00F42657" w:rsidRDefault="00141CFD" w:rsidP="00CB34FF">
      <w:pPr>
        <w:pStyle w:val="ListParagraph"/>
        <w:numPr>
          <w:ilvl w:val="0"/>
          <w:numId w:val="19"/>
        </w:num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LED Installation in progress</w:t>
      </w:r>
      <w:r w:rsidR="00985AE5">
        <w:rPr>
          <w:rFonts w:ascii="Times New Roman" w:hAnsi="Times New Roman"/>
          <w:sz w:val="24"/>
          <w:szCs w:val="24"/>
        </w:rPr>
        <w:t xml:space="preserve"> – 75% complete</w:t>
      </w:r>
    </w:p>
    <w:p w:rsidR="00DF7572" w:rsidRDefault="00141CFD" w:rsidP="00CB34FF">
      <w:pPr>
        <w:pStyle w:val="ListParagraph"/>
        <w:numPr>
          <w:ilvl w:val="0"/>
          <w:numId w:val="19"/>
        </w:num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Plaza water fountain r</w:t>
      </w:r>
      <w:r w:rsidR="00985AE5">
        <w:rPr>
          <w:rFonts w:ascii="Times New Roman" w:hAnsi="Times New Roman"/>
          <w:sz w:val="24"/>
          <w:szCs w:val="24"/>
        </w:rPr>
        <w:t xml:space="preserve">epairs began </w:t>
      </w:r>
      <w:r w:rsidR="00D95531">
        <w:rPr>
          <w:rFonts w:ascii="Times New Roman" w:hAnsi="Times New Roman"/>
          <w:sz w:val="24"/>
          <w:szCs w:val="24"/>
        </w:rPr>
        <w:t xml:space="preserve">the </w:t>
      </w:r>
      <w:r w:rsidR="00985AE5" w:rsidRPr="00D95531">
        <w:rPr>
          <w:rFonts w:ascii="Times New Roman" w:hAnsi="Times New Roman"/>
          <w:noProof/>
          <w:sz w:val="24"/>
          <w:szCs w:val="24"/>
        </w:rPr>
        <w:t>third</w:t>
      </w:r>
      <w:r w:rsidR="00985AE5">
        <w:rPr>
          <w:rFonts w:ascii="Times New Roman" w:hAnsi="Times New Roman"/>
          <w:sz w:val="24"/>
          <w:szCs w:val="24"/>
        </w:rPr>
        <w:t xml:space="preserve"> week in May</w:t>
      </w:r>
    </w:p>
    <w:p w:rsidR="00F418EF" w:rsidRDefault="00141CFD" w:rsidP="00CB34FF">
      <w:pPr>
        <w:pStyle w:val="ListParagraph"/>
        <w:numPr>
          <w:ilvl w:val="0"/>
          <w:numId w:val="19"/>
        </w:num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Director of Events Services position transition – </w:t>
      </w:r>
      <w:r w:rsidR="00D95531">
        <w:rPr>
          <w:rFonts w:ascii="Times New Roman" w:hAnsi="Times New Roman"/>
          <w:sz w:val="24"/>
          <w:szCs w:val="24"/>
        </w:rPr>
        <w:t xml:space="preserve">the </w:t>
      </w:r>
      <w:r w:rsidR="00D95531">
        <w:rPr>
          <w:rFonts w:ascii="Times New Roman" w:hAnsi="Times New Roman"/>
          <w:noProof/>
          <w:sz w:val="24"/>
          <w:szCs w:val="24"/>
        </w:rPr>
        <w:t>position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531">
        <w:rPr>
          <w:rFonts w:ascii="Times New Roman" w:hAnsi="Times New Roman"/>
          <w:noProof/>
          <w:sz w:val="24"/>
          <w:szCs w:val="24"/>
        </w:rPr>
        <w:t xml:space="preserve">is currently </w:t>
      </w:r>
      <w:r w:rsidR="00D95531" w:rsidRPr="00DB7C5A">
        <w:rPr>
          <w:rFonts w:ascii="Times New Roman" w:hAnsi="Times New Roman"/>
          <w:noProof/>
          <w:sz w:val="24"/>
          <w:szCs w:val="24"/>
        </w:rPr>
        <w:t xml:space="preserve">being </w:t>
      </w:r>
      <w:r w:rsidRPr="00DB7C5A">
        <w:rPr>
          <w:rFonts w:ascii="Times New Roman" w:hAnsi="Times New Roman"/>
          <w:noProof/>
          <w:sz w:val="24"/>
          <w:szCs w:val="24"/>
        </w:rPr>
        <w:t>posted</w:t>
      </w:r>
    </w:p>
    <w:p w:rsidR="00F418EF" w:rsidRDefault="00D95531" w:rsidP="00CB34FF">
      <w:pPr>
        <w:pStyle w:val="ListParagraph"/>
        <w:numPr>
          <w:ilvl w:val="0"/>
          <w:numId w:val="19"/>
        </w:num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Aisha Cotton has filled the sales Manager positi</w:t>
      </w:r>
      <w:r w:rsidR="00022A80" w:rsidRPr="00D95531">
        <w:rPr>
          <w:rFonts w:ascii="Times New Roman" w:hAnsi="Times New Roman"/>
          <w:noProof/>
          <w:sz w:val="24"/>
          <w:szCs w:val="24"/>
        </w:rPr>
        <w:t>on</w:t>
      </w:r>
    </w:p>
    <w:p w:rsidR="000B48B7" w:rsidRDefault="000B48B7" w:rsidP="00CB34FF">
      <w:pPr>
        <w:pStyle w:val="ListParagraph"/>
        <w:numPr>
          <w:ilvl w:val="0"/>
          <w:numId w:val="19"/>
        </w:num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Rebecca Bolton will proceed with researching protocol </w:t>
      </w:r>
      <w:r w:rsidR="00481671">
        <w:rPr>
          <w:rFonts w:ascii="Times New Roman" w:hAnsi="Times New Roman"/>
          <w:sz w:val="24"/>
          <w:szCs w:val="24"/>
        </w:rPr>
        <w:t>to acquire three</w:t>
      </w:r>
      <w:r>
        <w:rPr>
          <w:rFonts w:ascii="Times New Roman" w:hAnsi="Times New Roman"/>
          <w:sz w:val="24"/>
          <w:szCs w:val="24"/>
        </w:rPr>
        <w:t xml:space="preserve"> quotes for a new Durham Convention Center logo.</w:t>
      </w:r>
      <w:r w:rsidR="005A5870">
        <w:rPr>
          <w:rFonts w:ascii="Times New Roman" w:hAnsi="Times New Roman"/>
          <w:sz w:val="24"/>
          <w:szCs w:val="24"/>
        </w:rPr>
        <w:t xml:space="preserve"> $15,000 is the cap</w:t>
      </w:r>
      <w:r w:rsidR="00D17026">
        <w:rPr>
          <w:rFonts w:ascii="Times New Roman" w:hAnsi="Times New Roman"/>
          <w:sz w:val="24"/>
          <w:szCs w:val="24"/>
        </w:rPr>
        <w:t xml:space="preserve"> to be expended</w:t>
      </w:r>
      <w:r w:rsidR="005A5870">
        <w:rPr>
          <w:rFonts w:ascii="Times New Roman" w:hAnsi="Times New Roman"/>
          <w:sz w:val="24"/>
          <w:szCs w:val="24"/>
        </w:rPr>
        <w:t xml:space="preserve"> for the new logo.</w:t>
      </w:r>
      <w:r w:rsidR="00C5466C">
        <w:rPr>
          <w:rFonts w:ascii="Times New Roman" w:hAnsi="Times New Roman"/>
          <w:sz w:val="24"/>
          <w:szCs w:val="24"/>
        </w:rPr>
        <w:t xml:space="preserve"> The committee will work with Sales and Marketing in finding three agencies as choices for </w:t>
      </w:r>
      <w:r w:rsidR="00D95531">
        <w:rPr>
          <w:rFonts w:ascii="Times New Roman" w:hAnsi="Times New Roman"/>
          <w:sz w:val="24"/>
          <w:szCs w:val="24"/>
        </w:rPr>
        <w:t xml:space="preserve">the </w:t>
      </w:r>
      <w:r w:rsidR="00C5466C" w:rsidRPr="00D95531">
        <w:rPr>
          <w:rFonts w:ascii="Times New Roman" w:hAnsi="Times New Roman"/>
          <w:noProof/>
          <w:sz w:val="24"/>
          <w:szCs w:val="24"/>
        </w:rPr>
        <w:t>scope</w:t>
      </w:r>
      <w:r w:rsidR="00C5466C">
        <w:rPr>
          <w:rFonts w:ascii="Times New Roman" w:hAnsi="Times New Roman"/>
          <w:sz w:val="24"/>
          <w:szCs w:val="24"/>
        </w:rPr>
        <w:t>.</w:t>
      </w:r>
    </w:p>
    <w:p w:rsidR="00585763" w:rsidRDefault="00585763" w:rsidP="00CB34FF">
      <w:pPr>
        <w:pStyle w:val="ListParagraph"/>
        <w:numPr>
          <w:ilvl w:val="0"/>
          <w:numId w:val="19"/>
        </w:num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Phase I </w:t>
      </w:r>
      <w:r w:rsidR="00136C88">
        <w:rPr>
          <w:rFonts w:ascii="Times New Roman" w:hAnsi="Times New Roman"/>
          <w:sz w:val="24"/>
          <w:szCs w:val="24"/>
        </w:rPr>
        <w:t xml:space="preserve">($56,000) </w:t>
      </w:r>
      <w:r>
        <w:rPr>
          <w:rFonts w:ascii="Times New Roman" w:hAnsi="Times New Roman"/>
          <w:sz w:val="24"/>
          <w:szCs w:val="24"/>
        </w:rPr>
        <w:t>and</w:t>
      </w:r>
      <w:r w:rsidR="003260C4">
        <w:rPr>
          <w:rFonts w:ascii="Times New Roman" w:hAnsi="Times New Roman"/>
          <w:sz w:val="24"/>
          <w:szCs w:val="24"/>
        </w:rPr>
        <w:t xml:space="preserve"> Phase</w:t>
      </w:r>
      <w:r>
        <w:rPr>
          <w:rFonts w:ascii="Times New Roman" w:hAnsi="Times New Roman"/>
          <w:sz w:val="24"/>
          <w:szCs w:val="24"/>
        </w:rPr>
        <w:t xml:space="preserve"> II</w:t>
      </w:r>
      <w:r w:rsidR="00136C88">
        <w:rPr>
          <w:rFonts w:ascii="Times New Roman" w:hAnsi="Times New Roman"/>
          <w:sz w:val="24"/>
          <w:szCs w:val="24"/>
        </w:rPr>
        <w:t xml:space="preserve"> ($90,000)</w:t>
      </w:r>
      <w:r>
        <w:rPr>
          <w:rFonts w:ascii="Times New Roman" w:hAnsi="Times New Roman"/>
          <w:sz w:val="24"/>
          <w:szCs w:val="24"/>
        </w:rPr>
        <w:t xml:space="preserve"> for fountain repairs have </w:t>
      </w:r>
      <w:r w:rsidRPr="00DB7C5A">
        <w:rPr>
          <w:rFonts w:ascii="Times New Roman" w:hAnsi="Times New Roman"/>
          <w:noProof/>
          <w:sz w:val="24"/>
          <w:szCs w:val="24"/>
        </w:rPr>
        <w:t>been approved</w:t>
      </w:r>
      <w:r>
        <w:rPr>
          <w:rFonts w:ascii="Times New Roman" w:hAnsi="Times New Roman"/>
          <w:sz w:val="24"/>
          <w:szCs w:val="24"/>
        </w:rPr>
        <w:t xml:space="preserve">. </w:t>
      </w:r>
      <w:r w:rsidR="003260C4" w:rsidRPr="00D95531">
        <w:rPr>
          <w:rFonts w:ascii="Times New Roman" w:hAnsi="Times New Roman"/>
          <w:noProof/>
          <w:sz w:val="24"/>
          <w:szCs w:val="24"/>
        </w:rPr>
        <w:t>Currently</w:t>
      </w:r>
      <w:r w:rsidR="00D95531">
        <w:rPr>
          <w:rFonts w:ascii="Times New Roman" w:hAnsi="Times New Roman"/>
          <w:noProof/>
          <w:sz w:val="24"/>
          <w:szCs w:val="24"/>
        </w:rPr>
        <w:t>,</w:t>
      </w:r>
      <w:r w:rsidR="003260C4">
        <w:rPr>
          <w:rFonts w:ascii="Times New Roman" w:hAnsi="Times New Roman"/>
          <w:sz w:val="24"/>
          <w:szCs w:val="24"/>
        </w:rPr>
        <w:t xml:space="preserve"> there is n</w:t>
      </w:r>
      <w:r>
        <w:rPr>
          <w:rFonts w:ascii="Times New Roman" w:hAnsi="Times New Roman"/>
          <w:sz w:val="24"/>
          <w:szCs w:val="24"/>
        </w:rPr>
        <w:t>o guaranteed timeline to date.</w:t>
      </w:r>
    </w:p>
    <w:p w:rsidR="00873874" w:rsidRDefault="0008628B" w:rsidP="00CB34FF">
      <w:pPr>
        <w:pStyle w:val="ListParagraph"/>
        <w:numPr>
          <w:ilvl w:val="0"/>
          <w:numId w:val="19"/>
        </w:num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Rebecca is in</w:t>
      </w:r>
      <w:r w:rsidR="00873874">
        <w:rPr>
          <w:rFonts w:ascii="Times New Roman" w:hAnsi="Times New Roman"/>
          <w:sz w:val="24"/>
          <w:szCs w:val="24"/>
        </w:rPr>
        <w:t xml:space="preserve"> discussion with Downtown Durham, Inc. (DDI) </w:t>
      </w:r>
      <w:r>
        <w:rPr>
          <w:rFonts w:ascii="Times New Roman" w:hAnsi="Times New Roman"/>
          <w:sz w:val="24"/>
          <w:szCs w:val="24"/>
        </w:rPr>
        <w:t>regarding</w:t>
      </w:r>
      <w:r w:rsidR="00873874">
        <w:rPr>
          <w:rFonts w:ascii="Times New Roman" w:hAnsi="Times New Roman"/>
          <w:sz w:val="24"/>
          <w:szCs w:val="24"/>
        </w:rPr>
        <w:t xml:space="preserve"> a mural for the loading dock doors. </w:t>
      </w:r>
      <w:r>
        <w:rPr>
          <w:rFonts w:ascii="Times New Roman" w:hAnsi="Times New Roman"/>
          <w:sz w:val="24"/>
          <w:szCs w:val="24"/>
        </w:rPr>
        <w:t>The project m</w:t>
      </w:r>
      <w:r w:rsidR="00873874">
        <w:rPr>
          <w:rFonts w:ascii="Times New Roman" w:hAnsi="Times New Roman"/>
          <w:sz w:val="24"/>
          <w:szCs w:val="24"/>
        </w:rPr>
        <w:t xml:space="preserve">ay require </w:t>
      </w:r>
      <w:r w:rsidR="003A6D6D">
        <w:rPr>
          <w:rFonts w:ascii="Times New Roman" w:hAnsi="Times New Roman"/>
          <w:sz w:val="24"/>
          <w:szCs w:val="24"/>
        </w:rPr>
        <w:t xml:space="preserve">a </w:t>
      </w:r>
      <w:r w:rsidR="00873874" w:rsidRPr="003A6D6D">
        <w:rPr>
          <w:rFonts w:ascii="Times New Roman" w:hAnsi="Times New Roman"/>
          <w:noProof/>
          <w:sz w:val="24"/>
          <w:szCs w:val="24"/>
        </w:rPr>
        <w:t>certificate</w:t>
      </w:r>
      <w:r w:rsidR="00873874">
        <w:rPr>
          <w:rFonts w:ascii="Times New Roman" w:hAnsi="Times New Roman"/>
          <w:sz w:val="24"/>
          <w:szCs w:val="24"/>
        </w:rPr>
        <w:t xml:space="preserve"> of appropriateness. </w:t>
      </w:r>
      <w:r>
        <w:rPr>
          <w:rFonts w:ascii="Times New Roman" w:hAnsi="Times New Roman"/>
          <w:sz w:val="24"/>
          <w:szCs w:val="24"/>
        </w:rPr>
        <w:t xml:space="preserve">One of the doors </w:t>
      </w:r>
      <w:r w:rsidR="00873874">
        <w:rPr>
          <w:rFonts w:ascii="Times New Roman" w:hAnsi="Times New Roman"/>
          <w:sz w:val="24"/>
          <w:szCs w:val="24"/>
        </w:rPr>
        <w:t xml:space="preserve">does not work </w:t>
      </w:r>
      <w:r>
        <w:rPr>
          <w:rFonts w:ascii="Times New Roman" w:hAnsi="Times New Roman"/>
          <w:noProof/>
          <w:sz w:val="24"/>
          <w:szCs w:val="24"/>
        </w:rPr>
        <w:t>correct</w:t>
      </w:r>
      <w:r w:rsidR="00873874" w:rsidRPr="0008628B">
        <w:rPr>
          <w:rFonts w:ascii="Times New Roman" w:hAnsi="Times New Roman"/>
          <w:noProof/>
          <w:sz w:val="24"/>
          <w:szCs w:val="24"/>
        </w:rPr>
        <w:t>ly</w:t>
      </w:r>
      <w:r w:rsidR="00873874">
        <w:rPr>
          <w:rFonts w:ascii="Times New Roman" w:hAnsi="Times New Roman"/>
          <w:sz w:val="24"/>
          <w:szCs w:val="24"/>
        </w:rPr>
        <w:t xml:space="preserve">. </w:t>
      </w:r>
      <w:r w:rsidR="00B76F76">
        <w:rPr>
          <w:rFonts w:ascii="Times New Roman" w:hAnsi="Times New Roman"/>
          <w:sz w:val="24"/>
          <w:szCs w:val="24"/>
        </w:rPr>
        <w:t>There is n</w:t>
      </w:r>
      <w:r w:rsidR="00873874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cost</w:t>
      </w:r>
      <w:r w:rsidR="00873874">
        <w:rPr>
          <w:rFonts w:ascii="Times New Roman" w:hAnsi="Times New Roman"/>
          <w:sz w:val="24"/>
          <w:szCs w:val="24"/>
        </w:rPr>
        <w:t xml:space="preserve"> </w:t>
      </w:r>
      <w:r w:rsidR="00B76F76">
        <w:rPr>
          <w:rFonts w:ascii="Times New Roman" w:hAnsi="Times New Roman"/>
          <w:noProof/>
          <w:sz w:val="24"/>
          <w:szCs w:val="24"/>
        </w:rPr>
        <w:t>for producing</w:t>
      </w:r>
      <w:r w:rsidR="00873874">
        <w:rPr>
          <w:rFonts w:ascii="Times New Roman" w:hAnsi="Times New Roman"/>
          <w:sz w:val="24"/>
          <w:szCs w:val="24"/>
        </w:rPr>
        <w:t xml:space="preserve"> the mural.</w:t>
      </w:r>
    </w:p>
    <w:p w:rsidR="008934A7" w:rsidRDefault="0008628B" w:rsidP="00CB34FF">
      <w:pPr>
        <w:pStyle w:val="ListParagraph"/>
        <w:numPr>
          <w:ilvl w:val="0"/>
          <w:numId w:val="19"/>
        </w:num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was a </w:t>
      </w:r>
      <w:r w:rsidRPr="0008628B">
        <w:rPr>
          <w:rFonts w:ascii="Times New Roman" w:hAnsi="Times New Roman"/>
          <w:noProof/>
          <w:sz w:val="24"/>
          <w:szCs w:val="24"/>
        </w:rPr>
        <w:t>d</w:t>
      </w:r>
      <w:r w:rsidR="008934A7" w:rsidRPr="0008628B">
        <w:rPr>
          <w:rFonts w:ascii="Times New Roman" w:hAnsi="Times New Roman"/>
          <w:noProof/>
          <w:sz w:val="24"/>
          <w:szCs w:val="24"/>
        </w:rPr>
        <w:t>iscussion</w:t>
      </w:r>
      <w:r w:rsidR="008934A7">
        <w:rPr>
          <w:rFonts w:ascii="Times New Roman" w:hAnsi="Times New Roman"/>
          <w:sz w:val="24"/>
          <w:szCs w:val="24"/>
        </w:rPr>
        <w:t xml:space="preserve"> on </w:t>
      </w:r>
      <w:r w:rsidR="008934A7" w:rsidRPr="0008628B">
        <w:rPr>
          <w:rFonts w:ascii="Times New Roman" w:hAnsi="Times New Roman"/>
          <w:noProof/>
          <w:sz w:val="24"/>
          <w:szCs w:val="24"/>
        </w:rPr>
        <w:t>crosswalk</w:t>
      </w:r>
      <w:r w:rsidR="008934A7">
        <w:rPr>
          <w:rFonts w:ascii="Times New Roman" w:hAnsi="Times New Roman"/>
          <w:sz w:val="24"/>
          <w:szCs w:val="24"/>
        </w:rPr>
        <w:t xml:space="preserve"> safety for patrons crossing Morgan Street</w:t>
      </w:r>
      <w:r>
        <w:rPr>
          <w:rFonts w:ascii="Times New Roman" w:hAnsi="Times New Roman"/>
          <w:sz w:val="24"/>
          <w:szCs w:val="24"/>
        </w:rPr>
        <w:t xml:space="preserve"> from and to the parking deck,</w:t>
      </w:r>
      <w:r w:rsidR="008934A7">
        <w:rPr>
          <w:rFonts w:ascii="Times New Roman" w:hAnsi="Times New Roman"/>
          <w:sz w:val="24"/>
          <w:szCs w:val="24"/>
        </w:rPr>
        <w:t xml:space="preserve"> </w:t>
      </w:r>
      <w:r w:rsidR="008934A7" w:rsidRPr="0008628B">
        <w:rPr>
          <w:rFonts w:ascii="Times New Roman" w:hAnsi="Times New Roman"/>
          <w:noProof/>
          <w:sz w:val="24"/>
          <w:szCs w:val="24"/>
        </w:rPr>
        <w:t>particularly</w:t>
      </w:r>
      <w:r w:rsidR="008934A7">
        <w:rPr>
          <w:rFonts w:ascii="Times New Roman" w:hAnsi="Times New Roman"/>
          <w:sz w:val="24"/>
          <w:szCs w:val="24"/>
        </w:rPr>
        <w:t xml:space="preserve"> during bus</w:t>
      </w:r>
      <w:r>
        <w:rPr>
          <w:rFonts w:ascii="Times New Roman" w:hAnsi="Times New Roman"/>
          <w:sz w:val="24"/>
          <w:szCs w:val="24"/>
        </w:rPr>
        <w:t>y</w:t>
      </w:r>
      <w:r w:rsidR="008934A7">
        <w:rPr>
          <w:rFonts w:ascii="Times New Roman" w:hAnsi="Times New Roman"/>
          <w:sz w:val="24"/>
          <w:szCs w:val="24"/>
        </w:rPr>
        <w:t xml:space="preserve"> hours. A fatality occurred in 2016 regarding a pedestrian</w:t>
      </w:r>
      <w:r>
        <w:rPr>
          <w:rFonts w:ascii="Times New Roman" w:hAnsi="Times New Roman"/>
          <w:sz w:val="24"/>
          <w:szCs w:val="24"/>
        </w:rPr>
        <w:t xml:space="preserve"> crossing the street</w:t>
      </w:r>
      <w:r w:rsidR="008934A7">
        <w:rPr>
          <w:rFonts w:ascii="Times New Roman" w:hAnsi="Times New Roman"/>
          <w:sz w:val="24"/>
          <w:szCs w:val="24"/>
        </w:rPr>
        <w:t xml:space="preserve">. The City of Durham Transportation Department </w:t>
      </w:r>
      <w:r w:rsidRPr="0008628B">
        <w:rPr>
          <w:rFonts w:ascii="Times New Roman" w:hAnsi="Times New Roman"/>
          <w:noProof/>
          <w:sz w:val="24"/>
          <w:szCs w:val="24"/>
        </w:rPr>
        <w:t>is</w:t>
      </w:r>
      <w:r w:rsidR="008934A7" w:rsidRPr="0008628B">
        <w:rPr>
          <w:rFonts w:ascii="Times New Roman" w:hAnsi="Times New Roman"/>
          <w:noProof/>
          <w:sz w:val="24"/>
          <w:szCs w:val="24"/>
        </w:rPr>
        <w:t xml:space="preserve"> referenced</w:t>
      </w:r>
      <w:r w:rsidR="008934A7">
        <w:rPr>
          <w:rFonts w:ascii="Times New Roman" w:hAnsi="Times New Roman"/>
          <w:sz w:val="24"/>
          <w:szCs w:val="24"/>
        </w:rPr>
        <w:t xml:space="preserve"> as a contact.</w:t>
      </w:r>
    </w:p>
    <w:p w:rsidR="002567CD" w:rsidRDefault="002567CD" w:rsidP="00CB34FF">
      <w:pPr>
        <w:pStyle w:val="ListParagraph"/>
        <w:numPr>
          <w:ilvl w:val="0"/>
          <w:numId w:val="19"/>
        </w:num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Rebecca to forward Sharon DeShazo, </w:t>
      </w:r>
      <w:r w:rsidRPr="0008628B">
        <w:rPr>
          <w:rFonts w:ascii="Times New Roman" w:hAnsi="Times New Roman"/>
          <w:noProof/>
          <w:sz w:val="24"/>
          <w:szCs w:val="24"/>
        </w:rPr>
        <w:t>City</w:t>
      </w:r>
      <w:r w:rsidRPr="002567CD">
        <w:rPr>
          <w:rFonts w:ascii="Times New Roman" w:hAnsi="Times New Roman"/>
          <w:sz w:val="24"/>
          <w:szCs w:val="24"/>
        </w:rPr>
        <w:t xml:space="preserve"> of Durham</w:t>
      </w:r>
      <w:r>
        <w:rPr>
          <w:rFonts w:ascii="Times New Roman" w:hAnsi="Times New Roman"/>
          <w:sz w:val="24"/>
          <w:szCs w:val="24"/>
        </w:rPr>
        <w:t xml:space="preserve">, </w:t>
      </w:r>
      <w:r w:rsidR="005464F4">
        <w:rPr>
          <w:rFonts w:ascii="Times New Roman" w:hAnsi="Times New Roman"/>
          <w:sz w:val="24"/>
          <w:szCs w:val="24"/>
        </w:rPr>
        <w:t>and a</w:t>
      </w:r>
      <w:r>
        <w:rPr>
          <w:rFonts w:ascii="Times New Roman" w:hAnsi="Times New Roman"/>
          <w:sz w:val="24"/>
          <w:szCs w:val="24"/>
        </w:rPr>
        <w:t xml:space="preserve"> list of assets purchased this fiscal year and a list of assets to </w:t>
      </w:r>
      <w:r w:rsidRPr="00B76F76">
        <w:rPr>
          <w:rFonts w:ascii="Times New Roman" w:hAnsi="Times New Roman"/>
          <w:noProof/>
          <w:sz w:val="24"/>
          <w:szCs w:val="24"/>
        </w:rPr>
        <w:t>be replaced</w:t>
      </w:r>
      <w:r>
        <w:rPr>
          <w:rFonts w:ascii="Times New Roman" w:hAnsi="Times New Roman"/>
          <w:sz w:val="24"/>
          <w:szCs w:val="24"/>
        </w:rPr>
        <w:t>.</w:t>
      </w:r>
    </w:p>
    <w:p w:rsidR="00725CA5" w:rsidRDefault="00725CA5" w:rsidP="00453C6F">
      <w:pPr>
        <w:ind w:left="720"/>
        <w:contextualSpacing/>
        <w:jc w:val="both"/>
      </w:pPr>
    </w:p>
    <w:p w:rsidR="00FC2E42" w:rsidRDefault="00725CA5" w:rsidP="00781A83">
      <w:pPr>
        <w:ind w:left="540"/>
        <w:jc w:val="both"/>
        <w:rPr>
          <w:b/>
          <w:bCs/>
        </w:rPr>
      </w:pPr>
      <w:r>
        <w:rPr>
          <w:b/>
          <w:bCs/>
        </w:rPr>
        <w:t>FINANCIAL OVERVIEW</w:t>
      </w:r>
      <w:r w:rsidR="00FC2E42">
        <w:rPr>
          <w:b/>
          <w:bCs/>
        </w:rPr>
        <w:t xml:space="preserve"> FOR THE MONTH OF </w:t>
      </w:r>
      <w:r w:rsidR="007E0E86">
        <w:rPr>
          <w:b/>
          <w:bCs/>
        </w:rPr>
        <w:t>MAY</w:t>
      </w:r>
      <w:r w:rsidR="00474826">
        <w:rPr>
          <w:b/>
          <w:bCs/>
        </w:rPr>
        <w:t xml:space="preserve"> 2018</w:t>
      </w:r>
    </w:p>
    <w:p w:rsidR="00FC2E42" w:rsidRDefault="00FC2E42" w:rsidP="00781A8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Actual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Budget</w:t>
      </w:r>
      <w:r>
        <w:rPr>
          <w:b/>
          <w:bCs/>
        </w:rPr>
        <w:tab/>
      </w:r>
      <w:r>
        <w:rPr>
          <w:b/>
          <w:bCs/>
        </w:rPr>
        <w:tab/>
        <w:t>Variance</w:t>
      </w:r>
    </w:p>
    <w:p w:rsidR="00FC2E42" w:rsidRDefault="00FC2E42" w:rsidP="00781A83">
      <w:pPr>
        <w:ind w:left="540"/>
        <w:jc w:val="both"/>
      </w:pPr>
      <w:r>
        <w:t>Gross Revenues</w:t>
      </w:r>
      <w:r>
        <w:tab/>
      </w:r>
      <w:r>
        <w:tab/>
      </w:r>
      <w:r>
        <w:tab/>
        <w:t>$</w:t>
      </w:r>
      <w:r w:rsidR="00E04DE4">
        <w:t>277,</w:t>
      </w:r>
      <w:r w:rsidR="007E0E86">
        <w:t>754</w:t>
      </w:r>
      <w:r>
        <w:tab/>
      </w:r>
      <w:r>
        <w:tab/>
        <w:t>$</w:t>
      </w:r>
      <w:r w:rsidR="007E0E86">
        <w:t>290,892</w:t>
      </w:r>
      <w:r>
        <w:tab/>
      </w:r>
      <w:r>
        <w:tab/>
      </w:r>
      <w:r w:rsidR="007E0E86">
        <w:t>(</w:t>
      </w:r>
      <w:r w:rsidR="00453C6F">
        <w:t>$</w:t>
      </w:r>
      <w:r w:rsidR="007E0E86">
        <w:t>13,138)</w:t>
      </w:r>
    </w:p>
    <w:p w:rsidR="00C80893" w:rsidRPr="00C80893" w:rsidRDefault="00C80893" w:rsidP="00781A83">
      <w:pPr>
        <w:ind w:left="540"/>
        <w:jc w:val="both"/>
        <w:rPr>
          <w:u w:val="single"/>
        </w:rPr>
      </w:pPr>
      <w:r>
        <w:t>Operating Expenses</w:t>
      </w:r>
      <w:r>
        <w:tab/>
      </w:r>
      <w:r>
        <w:tab/>
      </w:r>
      <w:r w:rsidRPr="00C80893">
        <w:rPr>
          <w:u w:val="single"/>
        </w:rPr>
        <w:t>$239,003</w:t>
      </w:r>
      <w:r w:rsidRPr="00C80893">
        <w:rPr>
          <w:u w:val="single"/>
        </w:rPr>
        <w:tab/>
      </w:r>
      <w:r w:rsidRPr="00C80893">
        <w:rPr>
          <w:u w:val="single"/>
        </w:rPr>
        <w:tab/>
        <w:t>$265,082</w:t>
      </w:r>
      <w:r w:rsidRPr="00C80893">
        <w:rPr>
          <w:u w:val="single"/>
        </w:rPr>
        <w:tab/>
      </w:r>
      <w:r w:rsidRPr="00C80893">
        <w:rPr>
          <w:u w:val="single"/>
        </w:rPr>
        <w:tab/>
        <w:t>($26,079)</w:t>
      </w:r>
    </w:p>
    <w:p w:rsidR="002B0D76" w:rsidRDefault="002B0D76" w:rsidP="00781A83">
      <w:pPr>
        <w:ind w:left="540"/>
        <w:jc w:val="both"/>
      </w:pPr>
      <w:r>
        <w:t>Total Operating Income</w:t>
      </w:r>
      <w:r>
        <w:tab/>
      </w:r>
      <w:r>
        <w:tab/>
        <w:t>$38,750</w:t>
      </w:r>
      <w:r>
        <w:tab/>
      </w:r>
      <w:r>
        <w:tab/>
        <w:t>$25,810</w:t>
      </w:r>
      <w:r>
        <w:tab/>
      </w:r>
      <w:r>
        <w:tab/>
        <w:t>$12,941</w:t>
      </w:r>
    </w:p>
    <w:p w:rsidR="002B0D76" w:rsidRDefault="002B0D76" w:rsidP="00781A83">
      <w:pPr>
        <w:ind w:left="540"/>
        <w:jc w:val="both"/>
      </w:pPr>
    </w:p>
    <w:p w:rsidR="00936381" w:rsidRDefault="00936381" w:rsidP="00936381">
      <w:pPr>
        <w:ind w:left="540"/>
        <w:jc w:val="both"/>
        <w:rPr>
          <w:b/>
          <w:bCs/>
        </w:rPr>
      </w:pPr>
      <w:r>
        <w:rPr>
          <w:b/>
          <w:bCs/>
        </w:rPr>
        <w:t xml:space="preserve">FINANCIAL OVERVIEW YTD </w:t>
      </w:r>
    </w:p>
    <w:p w:rsidR="00936381" w:rsidRDefault="00936381" w:rsidP="00936381">
      <w:pPr>
        <w:ind w:left="2880" w:firstLine="720"/>
        <w:jc w:val="both"/>
        <w:rPr>
          <w:b/>
          <w:bCs/>
        </w:rPr>
      </w:pPr>
      <w:r>
        <w:rPr>
          <w:b/>
          <w:bCs/>
        </w:rPr>
        <w:t>Actual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Budget</w:t>
      </w:r>
      <w:r>
        <w:rPr>
          <w:b/>
          <w:bCs/>
        </w:rPr>
        <w:tab/>
      </w:r>
      <w:r>
        <w:rPr>
          <w:b/>
          <w:bCs/>
        </w:rPr>
        <w:tab/>
        <w:t>Variance</w:t>
      </w:r>
    </w:p>
    <w:p w:rsidR="00936381" w:rsidRDefault="002B0D76" w:rsidP="00936381">
      <w:pPr>
        <w:ind w:left="540"/>
        <w:jc w:val="both"/>
      </w:pPr>
      <w:r>
        <w:t xml:space="preserve">Total </w:t>
      </w:r>
      <w:r w:rsidR="00936381">
        <w:t>Gross Revenues</w:t>
      </w:r>
      <w:r w:rsidR="00936381">
        <w:tab/>
      </w:r>
      <w:r w:rsidR="00936381">
        <w:tab/>
        <w:t>$</w:t>
      </w:r>
      <w:r>
        <w:t>2,718,013</w:t>
      </w:r>
      <w:r w:rsidR="00936381">
        <w:tab/>
      </w:r>
      <w:r w:rsidR="00936381">
        <w:tab/>
        <w:t>$</w:t>
      </w:r>
      <w:r>
        <w:t>2,242,754</w:t>
      </w:r>
      <w:r w:rsidR="00936381">
        <w:tab/>
      </w:r>
      <w:r w:rsidR="00936381">
        <w:tab/>
        <w:t>$</w:t>
      </w:r>
      <w:r>
        <w:t>475,259</w:t>
      </w:r>
    </w:p>
    <w:p w:rsidR="00936381" w:rsidRDefault="002B0D76" w:rsidP="00936381">
      <w:pPr>
        <w:ind w:left="540"/>
        <w:jc w:val="both"/>
      </w:pPr>
      <w:r>
        <w:t xml:space="preserve">Total </w:t>
      </w:r>
      <w:r w:rsidR="00C80893">
        <w:t>Operating</w:t>
      </w:r>
      <w:r w:rsidR="00936381">
        <w:t xml:space="preserve"> Expenses </w:t>
      </w:r>
      <w:r w:rsidR="00936381">
        <w:tab/>
      </w:r>
      <w:r w:rsidR="00C80893" w:rsidRPr="00C80893">
        <w:rPr>
          <w:u w:val="single"/>
        </w:rPr>
        <w:t>$2,631,807</w:t>
      </w:r>
      <w:r w:rsidR="00936381" w:rsidRPr="00C80893">
        <w:rPr>
          <w:u w:val="single"/>
        </w:rPr>
        <w:tab/>
      </w:r>
      <w:r w:rsidR="00936381" w:rsidRPr="00C80893">
        <w:rPr>
          <w:u w:val="single"/>
        </w:rPr>
        <w:tab/>
      </w:r>
      <w:r w:rsidR="00C80893" w:rsidRPr="00C80893">
        <w:rPr>
          <w:u w:val="single"/>
        </w:rPr>
        <w:t>$2,545,605</w:t>
      </w:r>
      <w:r w:rsidR="00936381" w:rsidRPr="00C80893">
        <w:rPr>
          <w:u w:val="single"/>
        </w:rPr>
        <w:tab/>
      </w:r>
      <w:r w:rsidR="00936381" w:rsidRPr="00C80893">
        <w:rPr>
          <w:u w:val="single"/>
        </w:rPr>
        <w:tab/>
        <w:t>$</w:t>
      </w:r>
      <w:r w:rsidR="00C80893" w:rsidRPr="00C80893">
        <w:rPr>
          <w:u w:val="single"/>
        </w:rPr>
        <w:t>86,202</w:t>
      </w:r>
    </w:p>
    <w:p w:rsidR="00C80893" w:rsidRDefault="00C80893" w:rsidP="00936381">
      <w:pPr>
        <w:ind w:left="540"/>
        <w:jc w:val="both"/>
      </w:pPr>
      <w:r>
        <w:t>Total Operating</w:t>
      </w:r>
      <w:r w:rsidRPr="003220AB">
        <w:rPr>
          <w:i/>
        </w:rPr>
        <w:t xml:space="preserve"> (Net Subsidy)</w:t>
      </w:r>
      <w:r>
        <w:t xml:space="preserve"> $86,206</w:t>
      </w:r>
      <w:r>
        <w:tab/>
      </w:r>
      <w:r>
        <w:tab/>
      </w:r>
      <w:r>
        <w:tab/>
        <w:t>($302,851)</w:t>
      </w:r>
      <w:r>
        <w:tab/>
      </w:r>
      <w:r>
        <w:tab/>
        <w:t>$389,057</w:t>
      </w:r>
    </w:p>
    <w:p w:rsidR="00A510B0" w:rsidRDefault="00A510B0" w:rsidP="00781A83">
      <w:pPr>
        <w:ind w:left="540"/>
        <w:jc w:val="both"/>
      </w:pPr>
    </w:p>
    <w:p w:rsidR="0019627C" w:rsidRDefault="0019627C" w:rsidP="0019627C">
      <w:pPr>
        <w:ind w:left="540"/>
        <w:jc w:val="both"/>
        <w:rPr>
          <w:b/>
          <w:bCs/>
        </w:rPr>
      </w:pPr>
      <w:r>
        <w:rPr>
          <w:b/>
          <w:bCs/>
        </w:rPr>
        <w:t xml:space="preserve">Annual Budget Revenue </w:t>
      </w:r>
      <w:r w:rsidR="008F04B1">
        <w:rPr>
          <w:b/>
          <w:bCs/>
        </w:rPr>
        <w:t xml:space="preserve">Projection </w:t>
      </w:r>
      <w:r>
        <w:rPr>
          <w:b/>
          <w:bCs/>
        </w:rPr>
        <w:t xml:space="preserve">Status </w:t>
      </w:r>
    </w:p>
    <w:tbl>
      <w:tblPr>
        <w:tblStyle w:val="TableGrid"/>
        <w:tblW w:w="8676" w:type="dxa"/>
        <w:tblInd w:w="468" w:type="dxa"/>
        <w:tblLook w:val="04A0" w:firstRow="1" w:lastRow="0" w:firstColumn="1" w:lastColumn="0" w:noHBand="0" w:noVBand="1"/>
      </w:tblPr>
      <w:tblGrid>
        <w:gridCol w:w="2954"/>
        <w:gridCol w:w="2954"/>
        <w:gridCol w:w="2768"/>
      </w:tblGrid>
      <w:tr w:rsidR="0019627C" w:rsidTr="004E1A7E">
        <w:tc>
          <w:tcPr>
            <w:tcW w:w="2954" w:type="dxa"/>
          </w:tcPr>
          <w:p w:rsidR="0019627C" w:rsidRPr="001E58E1" w:rsidRDefault="0019627C" w:rsidP="004E1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Total Projection</w:t>
            </w:r>
          </w:p>
        </w:tc>
        <w:tc>
          <w:tcPr>
            <w:tcW w:w="2954" w:type="dxa"/>
          </w:tcPr>
          <w:p w:rsidR="0019627C" w:rsidRPr="001E58E1" w:rsidRDefault="0019627C" w:rsidP="004E1A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Budgeted Total Gross Income</w:t>
            </w:r>
          </w:p>
        </w:tc>
        <w:tc>
          <w:tcPr>
            <w:tcW w:w="2768" w:type="dxa"/>
          </w:tcPr>
          <w:p w:rsidR="0019627C" w:rsidRPr="001E58E1" w:rsidRDefault="0019627C" w:rsidP="00392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 xml:space="preserve">% of Gross </w:t>
            </w:r>
            <w:r w:rsidR="00392B0C">
              <w:rPr>
                <w:bCs/>
              </w:rPr>
              <w:t>Year-end Budget Achieved</w:t>
            </w:r>
          </w:p>
        </w:tc>
      </w:tr>
      <w:tr w:rsidR="0019627C" w:rsidTr="004E1A7E">
        <w:tc>
          <w:tcPr>
            <w:tcW w:w="2954" w:type="dxa"/>
          </w:tcPr>
          <w:p w:rsidR="0019627C" w:rsidRPr="001E58E1" w:rsidRDefault="0019627C" w:rsidP="008335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$</w:t>
            </w:r>
            <w:r w:rsidR="008F04B1">
              <w:rPr>
                <w:bCs/>
              </w:rPr>
              <w:t>2,</w:t>
            </w:r>
            <w:r w:rsidR="008335AF">
              <w:rPr>
                <w:bCs/>
              </w:rPr>
              <w:t>890,126.25</w:t>
            </w:r>
          </w:p>
        </w:tc>
        <w:tc>
          <w:tcPr>
            <w:tcW w:w="2954" w:type="dxa"/>
          </w:tcPr>
          <w:p w:rsidR="0019627C" w:rsidRPr="001E58E1" w:rsidRDefault="0019627C" w:rsidP="00392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$</w:t>
            </w:r>
            <w:r w:rsidR="00392B0C">
              <w:rPr>
                <w:bCs/>
              </w:rPr>
              <w:t>2,485,708</w:t>
            </w:r>
          </w:p>
        </w:tc>
        <w:tc>
          <w:tcPr>
            <w:tcW w:w="2768" w:type="dxa"/>
          </w:tcPr>
          <w:p w:rsidR="0019627C" w:rsidRPr="001E58E1" w:rsidRDefault="00043E8D" w:rsidP="00F71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F71DC0">
              <w:rPr>
                <w:bCs/>
              </w:rPr>
              <w:t>7</w:t>
            </w:r>
            <w:r w:rsidR="0019627C">
              <w:rPr>
                <w:bCs/>
              </w:rPr>
              <w:t>%</w:t>
            </w:r>
          </w:p>
        </w:tc>
      </w:tr>
    </w:tbl>
    <w:p w:rsidR="00022A80" w:rsidRDefault="00022A80" w:rsidP="00781A83">
      <w:pPr>
        <w:ind w:left="540"/>
        <w:jc w:val="both"/>
        <w:rPr>
          <w:b/>
          <w:bCs/>
        </w:rPr>
      </w:pPr>
    </w:p>
    <w:p w:rsidR="00FC2E42" w:rsidRDefault="00FC2E42" w:rsidP="00781A83">
      <w:pPr>
        <w:ind w:left="540"/>
        <w:jc w:val="both"/>
      </w:pPr>
      <w:r>
        <w:rPr>
          <w:b/>
          <w:bCs/>
        </w:rPr>
        <w:t xml:space="preserve">CUSTOMER SURVEY SCORES:  </w:t>
      </w:r>
      <w:r w:rsidR="002F6586">
        <w:t>4.</w:t>
      </w:r>
      <w:r w:rsidR="00022A80">
        <w:t>5</w:t>
      </w:r>
      <w:r w:rsidR="008335AF">
        <w:t>7</w:t>
      </w:r>
      <w:r w:rsidR="002F6586">
        <w:t xml:space="preserve"> out of 5</w:t>
      </w:r>
      <w:r>
        <w:t>.</w:t>
      </w:r>
    </w:p>
    <w:p w:rsidR="003E0AE9" w:rsidRDefault="003E0AE9" w:rsidP="003E0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</w:rPr>
      </w:pP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 xml:space="preserve">WEBSITE ACTIVITY: </w:t>
      </w:r>
      <w:r w:rsidR="00022A80" w:rsidRPr="00022A80">
        <w:rPr>
          <w:bCs/>
        </w:rPr>
        <w:t>Ma</w:t>
      </w:r>
      <w:r w:rsidR="008335AF">
        <w:rPr>
          <w:bCs/>
        </w:rPr>
        <w:t>y</w:t>
      </w:r>
      <w:r w:rsidR="00F534DD" w:rsidRPr="00022A80">
        <w:rPr>
          <w:bCs/>
        </w:rPr>
        <w:t xml:space="preserve"> 16</w:t>
      </w:r>
      <w:r w:rsidR="00F534DD" w:rsidRPr="00022A80">
        <w:rPr>
          <w:bCs/>
          <w:vertAlign w:val="superscript"/>
        </w:rPr>
        <w:t>th</w:t>
      </w:r>
      <w:r w:rsidR="00F534DD" w:rsidRPr="00022A80">
        <w:rPr>
          <w:bCs/>
        </w:rPr>
        <w:t xml:space="preserve"> </w:t>
      </w:r>
      <w:r w:rsidR="00F534DD" w:rsidRPr="00022A80">
        <w:rPr>
          <w:bCs/>
        </w:rPr>
        <w:t>–</w:t>
      </w:r>
      <w:r w:rsidR="00F534DD" w:rsidRPr="00022A80">
        <w:rPr>
          <w:bCs/>
        </w:rPr>
        <w:t xml:space="preserve"> </w:t>
      </w:r>
      <w:r w:rsidR="008335AF">
        <w:rPr>
          <w:bCs/>
        </w:rPr>
        <w:t>June</w:t>
      </w:r>
      <w:r w:rsidR="00F534DD" w:rsidRPr="00022A80">
        <w:rPr>
          <w:bCs/>
        </w:rPr>
        <w:t xml:space="preserve"> 16th</w:t>
      </w:r>
    </w:p>
    <w:p w:rsidR="003B51E5" w:rsidRDefault="003B51E5" w:rsidP="00781A83">
      <w:pPr>
        <w:ind w:left="54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201</w:t>
      </w:r>
      <w:r w:rsidR="00043E8D">
        <w:rPr>
          <w:b/>
          <w:bCs/>
        </w:rPr>
        <w:t>8</w:t>
      </w:r>
      <w:r>
        <w:rPr>
          <w:b/>
          <w:bCs/>
        </w:rPr>
        <w:tab/>
      </w:r>
      <w:r>
        <w:rPr>
          <w:b/>
          <w:bCs/>
        </w:rPr>
        <w:tab/>
        <w:t>201</w:t>
      </w:r>
      <w:r w:rsidR="00043E8D">
        <w:rPr>
          <w:b/>
          <w:bCs/>
        </w:rPr>
        <w:t>7</w:t>
      </w:r>
    </w:p>
    <w:p w:rsidR="00FC2E42" w:rsidRDefault="00D34812" w:rsidP="00063CF7">
      <w:pPr>
        <w:numPr>
          <w:ilvl w:val="1"/>
          <w:numId w:val="4"/>
        </w:numPr>
        <w:ind w:left="540" w:hanging="360"/>
        <w:jc w:val="both"/>
        <w:rPr>
          <w:rFonts w:eastAsia="Times New Roman" w:hAnsi="Times New Roman" w:cs="Times New Roman"/>
        </w:rPr>
      </w:pPr>
      <w:r>
        <w:t>Sessions (</w:t>
      </w:r>
      <w:r w:rsidR="00FC2E42">
        <w:t>Visitors</w:t>
      </w:r>
      <w:r>
        <w:t>)</w:t>
      </w:r>
      <w:r w:rsidR="003B51E5">
        <w:t>:</w:t>
      </w:r>
      <w:r w:rsidR="003B51E5">
        <w:tab/>
      </w:r>
      <w:r w:rsidR="003B51E5">
        <w:tab/>
      </w:r>
      <w:r w:rsidR="008335AF">
        <w:t>987</w:t>
      </w:r>
      <w:r w:rsidR="003B51E5">
        <w:tab/>
      </w:r>
      <w:r w:rsidR="003B51E5">
        <w:tab/>
      </w:r>
      <w:r w:rsidR="00766A0C">
        <w:t>1,</w:t>
      </w:r>
      <w:r w:rsidR="008335AF">
        <w:t>496</w:t>
      </w:r>
      <w:r w:rsidR="00FC2E42">
        <w:tab/>
        <w:t xml:space="preserve"> </w:t>
      </w:r>
    </w:p>
    <w:p w:rsidR="003B51E5" w:rsidRPr="003B51E5" w:rsidRDefault="003B51E5" w:rsidP="00063CF7">
      <w:pPr>
        <w:numPr>
          <w:ilvl w:val="3"/>
          <w:numId w:val="5"/>
        </w:numPr>
        <w:ind w:left="540" w:hanging="360"/>
        <w:jc w:val="both"/>
        <w:rPr>
          <w:rFonts w:eastAsia="Times New Roman" w:hAnsi="Times New Roman" w:cs="Times New Roman"/>
        </w:rPr>
      </w:pPr>
      <w:r>
        <w:t>New Sessions</w:t>
      </w:r>
      <w:r w:rsidR="00FC2E42">
        <w:t>:</w:t>
      </w:r>
      <w:r w:rsidR="00FC2E42">
        <w:tab/>
      </w:r>
      <w:r w:rsidR="00FC2E42">
        <w:tab/>
      </w:r>
      <w:r w:rsidR="00FC2E42">
        <w:tab/>
      </w:r>
      <w:r w:rsidR="008335AF">
        <w:t>84.6</w:t>
      </w:r>
      <w:r>
        <w:t>%</w:t>
      </w:r>
      <w:r>
        <w:tab/>
      </w:r>
      <w:r w:rsidR="008335AF">
        <w:tab/>
      </w:r>
      <w:r w:rsidR="00766A0C">
        <w:t>8</w:t>
      </w:r>
      <w:r w:rsidR="008335AF">
        <w:t>8.3</w:t>
      </w:r>
      <w:r>
        <w:t>%</w:t>
      </w:r>
    </w:p>
    <w:p w:rsidR="00FC2E42" w:rsidRDefault="003B51E5" w:rsidP="00063CF7">
      <w:pPr>
        <w:numPr>
          <w:ilvl w:val="3"/>
          <w:numId w:val="5"/>
        </w:numPr>
        <w:ind w:left="540" w:hanging="360"/>
        <w:jc w:val="both"/>
        <w:rPr>
          <w:rFonts w:eastAsia="Times New Roman" w:hAnsi="Times New Roman" w:cs="Times New Roman"/>
        </w:rPr>
      </w:pPr>
      <w:r>
        <w:t>Page Views</w:t>
      </w:r>
      <w:r>
        <w:tab/>
      </w:r>
      <w:r>
        <w:tab/>
      </w:r>
      <w:r>
        <w:tab/>
      </w:r>
      <w:r w:rsidR="00043E8D">
        <w:t>2,</w:t>
      </w:r>
      <w:r w:rsidR="008335AF">
        <w:t>876</w:t>
      </w:r>
      <w:r>
        <w:tab/>
      </w:r>
      <w:r>
        <w:tab/>
      </w:r>
      <w:r w:rsidR="008335AF">
        <w:t>3,948</w:t>
      </w:r>
      <w:r w:rsidR="00D34812">
        <w:tab/>
      </w:r>
      <w:r w:rsidR="00D34812">
        <w:tab/>
      </w:r>
      <w:r w:rsidR="00FC2E42">
        <w:t xml:space="preserve">  </w:t>
      </w:r>
    </w:p>
    <w:p w:rsidR="00FC2E42" w:rsidRDefault="00FC2E42" w:rsidP="00063CF7">
      <w:pPr>
        <w:numPr>
          <w:ilvl w:val="1"/>
          <w:numId w:val="6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Page</w:t>
      </w:r>
      <w:r w:rsidR="003B51E5">
        <w:t>/Session</w:t>
      </w:r>
      <w:r>
        <w:t>:</w:t>
      </w:r>
      <w:r>
        <w:tab/>
      </w:r>
      <w:r>
        <w:tab/>
      </w:r>
      <w:r>
        <w:tab/>
      </w:r>
      <w:r w:rsidR="00043E8D">
        <w:t>2.</w:t>
      </w:r>
      <w:r w:rsidR="008335AF">
        <w:t>91</w:t>
      </w:r>
      <w:r w:rsidR="00D34812">
        <w:tab/>
      </w:r>
      <w:r w:rsidR="00D34812">
        <w:tab/>
      </w:r>
      <w:r w:rsidR="003B51E5">
        <w:t>2.</w:t>
      </w:r>
      <w:r w:rsidR="008335AF">
        <w:t>64</w:t>
      </w:r>
    </w:p>
    <w:p w:rsidR="00FC2E42" w:rsidRPr="003B51E5" w:rsidRDefault="00FC2E42" w:rsidP="00063CF7">
      <w:pPr>
        <w:numPr>
          <w:ilvl w:val="1"/>
          <w:numId w:val="7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Average Session duration:</w:t>
      </w:r>
      <w:r>
        <w:tab/>
      </w:r>
      <w:r w:rsidR="003B51E5">
        <w:t>1.</w:t>
      </w:r>
      <w:r w:rsidR="008335AF">
        <w:t>39</w:t>
      </w:r>
      <w:r w:rsidR="003B51E5">
        <w:t xml:space="preserve"> minutes</w:t>
      </w:r>
      <w:r w:rsidR="00D34812">
        <w:tab/>
      </w:r>
      <w:r w:rsidR="00766A0C">
        <w:t>1.</w:t>
      </w:r>
      <w:r w:rsidR="008335AF">
        <w:t>16</w:t>
      </w:r>
      <w:r w:rsidR="007155FD">
        <w:t xml:space="preserve"> </w:t>
      </w:r>
      <w:r>
        <w:t>minutes</w:t>
      </w:r>
    </w:p>
    <w:p w:rsidR="003B51E5" w:rsidRPr="003B51E5" w:rsidRDefault="003B51E5" w:rsidP="00063CF7">
      <w:pPr>
        <w:numPr>
          <w:ilvl w:val="1"/>
          <w:numId w:val="7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Organic Search</w:t>
      </w:r>
      <w:r>
        <w:tab/>
      </w:r>
      <w:r>
        <w:tab/>
      </w:r>
      <w:r>
        <w:tab/>
      </w:r>
      <w:r w:rsidR="008335AF">
        <w:t>531</w:t>
      </w:r>
      <w:r>
        <w:tab/>
      </w:r>
      <w:r>
        <w:tab/>
      </w:r>
      <w:r w:rsidR="008335AF">
        <w:t>815</w:t>
      </w:r>
    </w:p>
    <w:p w:rsidR="003B51E5" w:rsidRPr="003B51E5" w:rsidRDefault="003B51E5" w:rsidP="00063CF7">
      <w:pPr>
        <w:numPr>
          <w:ilvl w:val="1"/>
          <w:numId w:val="7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Direct Search</w:t>
      </w:r>
      <w:r>
        <w:tab/>
      </w:r>
      <w:r>
        <w:tab/>
      </w:r>
      <w:r>
        <w:tab/>
      </w:r>
      <w:r w:rsidR="008335AF">
        <w:t>267</w:t>
      </w:r>
      <w:r>
        <w:tab/>
      </w:r>
      <w:r>
        <w:tab/>
      </w:r>
      <w:r w:rsidR="008335AF">
        <w:t>317</w:t>
      </w:r>
    </w:p>
    <w:p w:rsidR="003B51E5" w:rsidRPr="003B51E5" w:rsidRDefault="003B51E5" w:rsidP="00063CF7">
      <w:pPr>
        <w:numPr>
          <w:ilvl w:val="1"/>
          <w:numId w:val="7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Referral Search</w:t>
      </w:r>
      <w:r>
        <w:tab/>
      </w:r>
      <w:r>
        <w:tab/>
      </w:r>
      <w:r>
        <w:tab/>
      </w:r>
      <w:r w:rsidR="008335AF">
        <w:t>24</w:t>
      </w:r>
      <w:r>
        <w:tab/>
      </w:r>
      <w:r>
        <w:tab/>
      </w:r>
      <w:r w:rsidR="008335AF">
        <w:t>176</w:t>
      </w:r>
    </w:p>
    <w:p w:rsidR="003B51E5" w:rsidRPr="00A931F3" w:rsidRDefault="003B51E5" w:rsidP="00063CF7">
      <w:pPr>
        <w:numPr>
          <w:ilvl w:val="1"/>
          <w:numId w:val="7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Social Search</w:t>
      </w:r>
      <w:r>
        <w:tab/>
      </w:r>
      <w:r>
        <w:tab/>
      </w:r>
      <w:r>
        <w:tab/>
      </w:r>
      <w:r w:rsidR="008335AF">
        <w:t>17</w:t>
      </w:r>
      <w:r>
        <w:tab/>
      </w:r>
      <w:r>
        <w:tab/>
      </w:r>
      <w:r w:rsidR="008335AF">
        <w:t>7</w:t>
      </w:r>
    </w:p>
    <w:p w:rsidR="00A931F3" w:rsidRDefault="00A931F3" w:rsidP="00A931F3">
      <w:pPr>
        <w:ind w:left="540"/>
        <w:jc w:val="both"/>
      </w:pPr>
    </w:p>
    <w:p w:rsidR="00A931F3" w:rsidRDefault="008335AF" w:rsidP="00CB34FF">
      <w:pPr>
        <w:jc w:val="right"/>
      </w:pPr>
      <w:r>
        <w:rPr>
          <w:noProof/>
        </w:rPr>
        <w:lastRenderedPageBreak/>
        <w:drawing>
          <wp:inline distT="0" distB="0" distL="0" distR="0" wp14:anchorId="3A8873BB" wp14:editId="1FCCA01B">
            <wp:extent cx="5943600" cy="1073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034" w:rsidRDefault="00847034" w:rsidP="00847034">
      <w:pPr>
        <w:ind w:left="540"/>
        <w:jc w:val="both"/>
        <w:rPr>
          <w:rFonts w:eastAsia="Times New Roman" w:hAnsi="Times New Roman"/>
        </w:rPr>
      </w:pPr>
    </w:p>
    <w:p w:rsidR="009A70DC" w:rsidRDefault="009A70DC" w:rsidP="00847034">
      <w:pPr>
        <w:ind w:left="540"/>
        <w:jc w:val="both"/>
        <w:rPr>
          <w:rFonts w:eastAsia="Times New Roman" w:hAnsi="Times New Roman"/>
        </w:rPr>
      </w:pPr>
    </w:p>
    <w:p w:rsidR="009A70DC" w:rsidRDefault="009A70DC" w:rsidP="00847034">
      <w:pPr>
        <w:ind w:left="540"/>
        <w:jc w:val="both"/>
        <w:rPr>
          <w:rFonts w:eastAsia="Times New Roman" w:hAnsi="Times New Roman"/>
        </w:rPr>
      </w:pPr>
    </w:p>
    <w:p w:rsidR="009A70DC" w:rsidRDefault="009A70DC" w:rsidP="00847034">
      <w:pPr>
        <w:ind w:left="540"/>
        <w:jc w:val="both"/>
        <w:rPr>
          <w:rFonts w:eastAsia="Times New Roman" w:hAnsi="Times New Roman"/>
        </w:rPr>
      </w:pPr>
    </w:p>
    <w:p w:rsidR="0016611B" w:rsidRPr="0016611B" w:rsidRDefault="001313A8" w:rsidP="00E30C05">
      <w:pPr>
        <w:pStyle w:val="ListParagraph"/>
        <w:numPr>
          <w:ilvl w:val="0"/>
          <w:numId w:val="8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063B9D" w:rsidRPr="00C8567B">
        <w:rPr>
          <w:rFonts w:ascii="Times New Roman" w:hAnsi="Times New Roman"/>
          <w:b/>
          <w:bCs/>
          <w:sz w:val="24"/>
          <w:szCs w:val="24"/>
          <w:u w:val="single"/>
        </w:rPr>
        <w:t>DURHAM CONVENTION CENTER AUTHORITY:</w:t>
      </w:r>
    </w:p>
    <w:p w:rsidR="0016611B" w:rsidRPr="009A70DC" w:rsidRDefault="0016611B" w:rsidP="0016611B">
      <w:pPr>
        <w:pStyle w:val="ListParagraph"/>
        <w:numPr>
          <w:ilvl w:val="0"/>
          <w:numId w:val="37"/>
        </w:numPr>
        <w:ind w:left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06315">
        <w:rPr>
          <w:rFonts w:ascii="Times New Roman" w:hAnsi="Times New Roman"/>
          <w:bCs/>
          <w:i/>
          <w:sz w:val="24"/>
          <w:szCs w:val="24"/>
        </w:rPr>
        <w:t>Election of DCCA Chair and Vice Chair Positions: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Lew Myers</w:t>
      </w:r>
      <w:r w:rsidRPr="0016611B">
        <w:rPr>
          <w:rFonts w:ascii="Times New Roman" w:hAnsi="Times New Roman"/>
          <w:bCs/>
          <w:sz w:val="24"/>
          <w:szCs w:val="24"/>
        </w:rPr>
        <w:t xml:space="preserve"> made a motion to nominate Bill Kalkhof to continue as Authority chair for an additional year through August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16611B">
        <w:rPr>
          <w:rFonts w:ascii="Times New Roman" w:hAnsi="Times New Roman"/>
          <w:bCs/>
          <w:sz w:val="24"/>
          <w:szCs w:val="24"/>
        </w:rPr>
        <w:t xml:space="preserve">; </w:t>
      </w:r>
      <w:r>
        <w:rPr>
          <w:rFonts w:ascii="Times New Roman" w:hAnsi="Times New Roman"/>
          <w:bCs/>
          <w:sz w:val="24"/>
          <w:szCs w:val="24"/>
        </w:rPr>
        <w:t>Alice Sharpe</w:t>
      </w:r>
      <w:r w:rsidRPr="0016611B">
        <w:rPr>
          <w:rFonts w:ascii="Times New Roman" w:hAnsi="Times New Roman"/>
          <w:bCs/>
          <w:sz w:val="24"/>
          <w:szCs w:val="24"/>
        </w:rPr>
        <w:t xml:space="preserve"> seconded, motion carried and approved by all.</w:t>
      </w:r>
    </w:p>
    <w:p w:rsidR="009A70DC" w:rsidRDefault="009A70DC" w:rsidP="009A70DC">
      <w:pPr>
        <w:jc w:val="both"/>
        <w:rPr>
          <w:rFonts w:hAnsi="Times New Roman"/>
          <w:b/>
          <w:bCs/>
          <w:u w:val="single"/>
        </w:rPr>
      </w:pPr>
    </w:p>
    <w:p w:rsidR="009A70DC" w:rsidRPr="009A70DC" w:rsidRDefault="00B76F76" w:rsidP="00B76F76">
      <w:pPr>
        <w:ind w:left="540"/>
        <w:jc w:val="both"/>
        <w:rPr>
          <w:rFonts w:hAnsi="Times New Roman"/>
          <w:bCs/>
        </w:rPr>
      </w:pPr>
      <w:r>
        <w:rPr>
          <w:rFonts w:hAnsi="Times New Roman"/>
          <w:bCs/>
        </w:rPr>
        <w:t>Richard (</w:t>
      </w:r>
      <w:r w:rsidR="009A70DC" w:rsidRPr="009A70DC">
        <w:rPr>
          <w:rFonts w:hAnsi="Times New Roman"/>
          <w:bCs/>
        </w:rPr>
        <w:t>Dick</w:t>
      </w:r>
      <w:r>
        <w:rPr>
          <w:rFonts w:hAnsi="Times New Roman"/>
          <w:bCs/>
        </w:rPr>
        <w:t>)</w:t>
      </w:r>
      <w:r w:rsidR="009A70DC" w:rsidRPr="009A70DC">
        <w:rPr>
          <w:rFonts w:hAnsi="Times New Roman"/>
          <w:bCs/>
        </w:rPr>
        <w:t xml:space="preserve"> Ford was nominated for the position of Vice </w:t>
      </w:r>
      <w:r w:rsidR="009A70DC" w:rsidRPr="00B76F76">
        <w:rPr>
          <w:rFonts w:hAnsi="Times New Roman"/>
          <w:bCs/>
          <w:noProof/>
        </w:rPr>
        <w:t>Chair</w:t>
      </w:r>
      <w:r w:rsidR="009A70DC" w:rsidRPr="009A70DC">
        <w:rPr>
          <w:rFonts w:hAnsi="Times New Roman"/>
          <w:bCs/>
        </w:rPr>
        <w:t xml:space="preserve"> and </w:t>
      </w:r>
      <w:r w:rsidR="009A70DC" w:rsidRPr="00B76F76">
        <w:rPr>
          <w:rFonts w:hAnsi="Times New Roman"/>
          <w:bCs/>
          <w:noProof/>
        </w:rPr>
        <w:t>wa</w:t>
      </w:r>
      <w:r w:rsidR="005464F4" w:rsidRPr="00B76F76">
        <w:rPr>
          <w:rFonts w:hAnsi="Times New Roman"/>
          <w:bCs/>
          <w:noProof/>
        </w:rPr>
        <w:t>s</w:t>
      </w:r>
      <w:r w:rsidR="009A70DC" w:rsidRPr="00B76F76">
        <w:rPr>
          <w:rFonts w:hAnsi="Times New Roman"/>
          <w:bCs/>
          <w:noProof/>
        </w:rPr>
        <w:t xml:space="preserve"> duly elected</w:t>
      </w:r>
      <w:r w:rsidR="009A70DC" w:rsidRPr="009A70DC">
        <w:rPr>
          <w:rFonts w:hAnsi="Times New Roman"/>
          <w:bCs/>
        </w:rPr>
        <w:t xml:space="preserve"> by the </w:t>
      </w:r>
      <w:r>
        <w:rPr>
          <w:rFonts w:hAnsi="Times New Roman"/>
          <w:bCs/>
        </w:rPr>
        <w:t>Authority</w:t>
      </w:r>
      <w:r w:rsidR="009A70DC" w:rsidRPr="009A70DC">
        <w:rPr>
          <w:rFonts w:hAnsi="Times New Roman"/>
          <w:bCs/>
        </w:rPr>
        <w:t>.</w:t>
      </w:r>
    </w:p>
    <w:p w:rsidR="0016611B" w:rsidRPr="009A70DC" w:rsidRDefault="0016611B" w:rsidP="0016611B">
      <w:pPr>
        <w:ind w:left="180"/>
        <w:jc w:val="both"/>
        <w:rPr>
          <w:rFonts w:hAnsi="Times New Roman"/>
          <w:bCs/>
        </w:rPr>
      </w:pPr>
    </w:p>
    <w:p w:rsidR="0016611B" w:rsidRDefault="009A70DC" w:rsidP="0016611B">
      <w:pPr>
        <w:ind w:left="540"/>
        <w:jc w:val="both"/>
        <w:rPr>
          <w:rFonts w:hAnsi="Times New Roman"/>
          <w:bCs/>
        </w:rPr>
      </w:pPr>
      <w:r>
        <w:rPr>
          <w:rFonts w:hAnsi="Times New Roman"/>
          <w:bCs/>
        </w:rPr>
        <w:t xml:space="preserve">Spitzer’s term on the DCCA Board:  </w:t>
      </w:r>
      <w:r w:rsidR="0016611B" w:rsidRPr="0016611B">
        <w:rPr>
          <w:rFonts w:hAnsi="Times New Roman"/>
          <w:bCs/>
        </w:rPr>
        <w:t xml:space="preserve">Craig Spitzer’s first term expires on July 31, 2018. Craig is a Durham County </w:t>
      </w:r>
      <w:r w:rsidR="0008628B">
        <w:rPr>
          <w:rFonts w:hAnsi="Times New Roman"/>
          <w:bCs/>
        </w:rPr>
        <w:t xml:space="preserve">DCCA </w:t>
      </w:r>
      <w:r w:rsidR="0016611B" w:rsidRPr="0016611B">
        <w:rPr>
          <w:rFonts w:hAnsi="Times New Roman"/>
          <w:bCs/>
        </w:rPr>
        <w:t>representative and is in good standing with attendance</w:t>
      </w:r>
      <w:r w:rsidR="0008628B">
        <w:rPr>
          <w:rFonts w:hAnsi="Times New Roman"/>
          <w:bCs/>
        </w:rPr>
        <w:t>; he</w:t>
      </w:r>
      <w:r w:rsidR="00CB34FF">
        <w:rPr>
          <w:rFonts w:hAnsi="Times New Roman"/>
          <w:bCs/>
        </w:rPr>
        <w:t xml:space="preserve"> is</w:t>
      </w:r>
      <w:r w:rsidR="0008628B">
        <w:rPr>
          <w:rFonts w:hAnsi="Times New Roman"/>
          <w:bCs/>
        </w:rPr>
        <w:t>, therefore,</w:t>
      </w:r>
      <w:r w:rsidR="00CB34FF">
        <w:rPr>
          <w:rFonts w:hAnsi="Times New Roman"/>
          <w:bCs/>
        </w:rPr>
        <w:t xml:space="preserve"> eligible to apply for an additional term</w:t>
      </w:r>
      <w:r w:rsidR="0016611B" w:rsidRPr="0016611B">
        <w:rPr>
          <w:rFonts w:hAnsi="Times New Roman"/>
          <w:bCs/>
        </w:rPr>
        <w:t xml:space="preserve">. Stipulation requires 50% attendance for eligibility </w:t>
      </w:r>
      <w:r w:rsidR="0008628B">
        <w:rPr>
          <w:rFonts w:hAnsi="Times New Roman"/>
          <w:bCs/>
        </w:rPr>
        <w:t>to serve</w:t>
      </w:r>
      <w:r w:rsidR="0016611B" w:rsidRPr="0016611B">
        <w:rPr>
          <w:rFonts w:hAnsi="Times New Roman"/>
          <w:bCs/>
        </w:rPr>
        <w:t xml:space="preserve"> </w:t>
      </w:r>
      <w:r w:rsidR="0008628B">
        <w:rPr>
          <w:rFonts w:hAnsi="Times New Roman"/>
          <w:bCs/>
          <w:noProof/>
        </w:rPr>
        <w:t>other</w:t>
      </w:r>
      <w:r w:rsidR="0016611B" w:rsidRPr="0016611B">
        <w:rPr>
          <w:rFonts w:hAnsi="Times New Roman"/>
          <w:bCs/>
        </w:rPr>
        <w:t xml:space="preserve"> terms. His application </w:t>
      </w:r>
      <w:r w:rsidR="0008628B">
        <w:rPr>
          <w:rFonts w:hAnsi="Times New Roman"/>
          <w:bCs/>
        </w:rPr>
        <w:t>is on file</w:t>
      </w:r>
      <w:r w:rsidR="0016611B" w:rsidRPr="0016611B">
        <w:rPr>
          <w:rFonts w:hAnsi="Times New Roman"/>
          <w:bCs/>
        </w:rPr>
        <w:t xml:space="preserve"> for a second term.</w:t>
      </w:r>
      <w:r>
        <w:rPr>
          <w:rFonts w:hAnsi="Times New Roman"/>
          <w:bCs/>
        </w:rPr>
        <w:t xml:space="preserve">  </w:t>
      </w:r>
      <w:r w:rsidRPr="00B76F76">
        <w:rPr>
          <w:rFonts w:hAnsi="Times New Roman"/>
          <w:bCs/>
          <w:noProof/>
        </w:rPr>
        <w:t>Subsequent to</w:t>
      </w:r>
      <w:r>
        <w:rPr>
          <w:rFonts w:hAnsi="Times New Roman"/>
          <w:bCs/>
        </w:rPr>
        <w:t xml:space="preserve"> this meeting, Spitzer </w:t>
      </w:r>
      <w:r w:rsidRPr="00B76F76">
        <w:rPr>
          <w:rFonts w:hAnsi="Times New Roman"/>
          <w:bCs/>
          <w:noProof/>
        </w:rPr>
        <w:t>was appointed</w:t>
      </w:r>
      <w:r>
        <w:rPr>
          <w:rFonts w:hAnsi="Times New Roman"/>
          <w:bCs/>
        </w:rPr>
        <w:t xml:space="preserve"> by the County Commission.</w:t>
      </w:r>
    </w:p>
    <w:p w:rsidR="0016611B" w:rsidRDefault="0016611B" w:rsidP="0016611B">
      <w:pPr>
        <w:ind w:left="540"/>
        <w:jc w:val="both"/>
        <w:rPr>
          <w:rFonts w:hAnsi="Times New Roman"/>
          <w:bCs/>
        </w:rPr>
      </w:pPr>
    </w:p>
    <w:p w:rsidR="0016611B" w:rsidRDefault="005464F4" w:rsidP="0016611B">
      <w:pPr>
        <w:ind w:left="540"/>
        <w:jc w:val="both"/>
        <w:rPr>
          <w:rFonts w:hAnsi="Times New Roman"/>
          <w:bCs/>
        </w:rPr>
      </w:pPr>
      <w:r w:rsidRPr="00B76F76">
        <w:rPr>
          <w:rFonts w:hAnsi="Times New Roman"/>
          <w:b/>
          <w:bCs/>
        </w:rPr>
        <w:t>DCVB Board chair:</w:t>
      </w:r>
      <w:r>
        <w:rPr>
          <w:rFonts w:hAnsi="Times New Roman"/>
          <w:bCs/>
        </w:rPr>
        <w:t xml:space="preserve">  </w:t>
      </w:r>
      <w:r w:rsidR="0016611B">
        <w:rPr>
          <w:rFonts w:hAnsi="Times New Roman"/>
          <w:bCs/>
        </w:rPr>
        <w:t xml:space="preserve">Effective </w:t>
      </w:r>
      <w:r w:rsidR="001137EC">
        <w:rPr>
          <w:rFonts w:hAnsi="Times New Roman"/>
          <w:bCs/>
        </w:rPr>
        <w:t>Tuesday, June 26</w:t>
      </w:r>
      <w:r w:rsidR="0016611B">
        <w:rPr>
          <w:rFonts w:hAnsi="Times New Roman"/>
          <w:bCs/>
        </w:rPr>
        <w:t>, 2018, Craig Spitzer bec</w:t>
      </w:r>
      <w:r w:rsidR="001137EC">
        <w:rPr>
          <w:rFonts w:hAnsi="Times New Roman"/>
          <w:bCs/>
        </w:rPr>
        <w:t>a</w:t>
      </w:r>
      <w:r w:rsidR="0016611B">
        <w:rPr>
          <w:rFonts w:hAnsi="Times New Roman"/>
          <w:bCs/>
        </w:rPr>
        <w:t>me chair of the Durham Convention and Visitor’s Bureau (DCVB)</w:t>
      </w:r>
      <w:r w:rsidR="001137EC">
        <w:rPr>
          <w:rFonts w:hAnsi="Times New Roman"/>
          <w:bCs/>
        </w:rPr>
        <w:t>.</w:t>
      </w:r>
    </w:p>
    <w:p w:rsidR="008E3848" w:rsidRDefault="008E3848" w:rsidP="0016611B">
      <w:pPr>
        <w:ind w:left="540"/>
        <w:jc w:val="both"/>
        <w:rPr>
          <w:rFonts w:hAnsi="Times New Roman"/>
          <w:bCs/>
        </w:rPr>
      </w:pPr>
    </w:p>
    <w:p w:rsidR="005464F4" w:rsidRDefault="008E3848" w:rsidP="0016611B">
      <w:pPr>
        <w:ind w:left="540"/>
        <w:jc w:val="both"/>
        <w:rPr>
          <w:rFonts w:hAnsi="Times New Roman"/>
          <w:bCs/>
        </w:rPr>
      </w:pPr>
      <w:r>
        <w:rPr>
          <w:rFonts w:hAnsi="Times New Roman"/>
          <w:bCs/>
        </w:rPr>
        <w:t>On behalf of the DCCA, Bill Kalkhof congratulated and thanked Spectr</w:t>
      </w:r>
      <w:r w:rsidR="005464F4">
        <w:rPr>
          <w:rFonts w:hAnsi="Times New Roman"/>
          <w:bCs/>
        </w:rPr>
        <w:t>a</w:t>
      </w:r>
      <w:r>
        <w:rPr>
          <w:rFonts w:hAnsi="Times New Roman"/>
          <w:bCs/>
        </w:rPr>
        <w:t xml:space="preserve"> Management, and City and County staff for their dedication and hard work on an outstanding fiscal year.</w:t>
      </w:r>
      <w:r w:rsidR="002072C7">
        <w:rPr>
          <w:rFonts w:hAnsi="Times New Roman"/>
          <w:bCs/>
        </w:rPr>
        <w:t xml:space="preserve"> </w:t>
      </w:r>
    </w:p>
    <w:p w:rsidR="008E3848" w:rsidRPr="0016611B" w:rsidRDefault="0008628B" w:rsidP="0016611B">
      <w:pPr>
        <w:ind w:left="540"/>
        <w:jc w:val="both"/>
        <w:rPr>
          <w:rFonts w:hAnsi="Times New Roman"/>
          <w:bCs/>
        </w:rPr>
      </w:pPr>
      <w:r>
        <w:rPr>
          <w:rFonts w:hAnsi="Times New Roman"/>
          <w:bCs/>
          <w:noProof/>
        </w:rPr>
        <w:t>Also</w:t>
      </w:r>
      <w:r w:rsidR="002072C7">
        <w:rPr>
          <w:rFonts w:hAnsi="Times New Roman"/>
          <w:bCs/>
        </w:rPr>
        <w:t>, the DCCA thanked Bill Kalkhof for his leadership as chair.</w:t>
      </w:r>
    </w:p>
    <w:p w:rsidR="0016611B" w:rsidRPr="0016611B" w:rsidRDefault="0016611B" w:rsidP="0016611B">
      <w:pPr>
        <w:pStyle w:val="ListParagraph"/>
        <w:ind w:left="540"/>
        <w:jc w:val="both"/>
        <w:rPr>
          <w:rFonts w:ascii="Times New Roman" w:hAnsi="Times New Roman"/>
          <w:sz w:val="24"/>
          <w:szCs w:val="24"/>
        </w:rPr>
      </w:pPr>
    </w:p>
    <w:p w:rsidR="00FC2E42" w:rsidRPr="008F14BE" w:rsidRDefault="00FC2E42" w:rsidP="0083580A">
      <w:pPr>
        <w:pStyle w:val="ListParagraph"/>
        <w:numPr>
          <w:ilvl w:val="0"/>
          <w:numId w:val="8"/>
        </w:numPr>
        <w:ind w:left="540"/>
        <w:contextualSpacing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8F14BE">
        <w:rPr>
          <w:rFonts w:ascii="Times New Roman" w:hAnsi="Times New Roman"/>
          <w:b/>
          <w:iCs/>
          <w:sz w:val="24"/>
          <w:szCs w:val="24"/>
          <w:u w:val="single"/>
        </w:rPr>
        <w:t xml:space="preserve">SUBCOMMITTEES </w:t>
      </w:r>
    </w:p>
    <w:p w:rsidR="00283C92" w:rsidRDefault="00FC2E42" w:rsidP="00063CF7">
      <w:pPr>
        <w:pStyle w:val="NoSpacing"/>
        <w:numPr>
          <w:ilvl w:val="0"/>
          <w:numId w:val="10"/>
        </w:numPr>
        <w:ind w:left="540" w:hanging="367"/>
        <w:contextualSpacing/>
        <w:jc w:val="both"/>
      </w:pPr>
      <w:r w:rsidRPr="00283C92">
        <w:rPr>
          <w:b/>
          <w:bCs/>
        </w:rPr>
        <w:t>FINANCE COMMITTEE</w:t>
      </w:r>
      <w:r>
        <w:t xml:space="preserve">: </w:t>
      </w:r>
      <w:r w:rsidRPr="00283C92">
        <w:rPr>
          <w:i/>
        </w:rPr>
        <w:t xml:space="preserve">Lew Myers, Richard Ford, and </w:t>
      </w:r>
      <w:r w:rsidR="008936ED" w:rsidRPr="00283C92">
        <w:rPr>
          <w:i/>
        </w:rPr>
        <w:t xml:space="preserve">Jason Friday </w:t>
      </w:r>
    </w:p>
    <w:p w:rsidR="00FC2E42" w:rsidRDefault="00FC2E42" w:rsidP="00283C92">
      <w:pPr>
        <w:pStyle w:val="NoSpacing"/>
        <w:ind w:left="540"/>
        <w:contextualSpacing/>
        <w:jc w:val="both"/>
      </w:pPr>
      <w:r w:rsidRPr="00C61953">
        <w:t xml:space="preserve">City and County staff, the DCCA Finance Committee and members of SVM reviewed and </w:t>
      </w:r>
      <w:r w:rsidR="0008628B">
        <w:t>analyzed</w:t>
      </w:r>
      <w:r w:rsidRPr="00C61953">
        <w:t xml:space="preserve"> the DCC </w:t>
      </w:r>
      <w:r w:rsidR="0008628B">
        <w:t>May</w:t>
      </w:r>
      <w:r w:rsidR="00796B6D">
        <w:t xml:space="preserve"> 2018</w:t>
      </w:r>
      <w:r w:rsidR="00024AE9">
        <w:t xml:space="preserve"> </w:t>
      </w:r>
      <w:r w:rsidRPr="00C61953">
        <w:t xml:space="preserve">financials. </w:t>
      </w:r>
      <w:r w:rsidR="00E44559">
        <w:t>Net income</w:t>
      </w:r>
      <w:r w:rsidR="00CA0167">
        <w:t xml:space="preserve"> for </w:t>
      </w:r>
      <w:r w:rsidR="0008628B">
        <w:t>May</w:t>
      </w:r>
      <w:r w:rsidR="00CA0167">
        <w:t xml:space="preserve"> </w:t>
      </w:r>
      <w:r w:rsidR="0008628B">
        <w:rPr>
          <w:noProof/>
        </w:rPr>
        <w:t>discloses</w:t>
      </w:r>
      <w:r w:rsidR="00023908">
        <w:rPr>
          <w:noProof/>
        </w:rPr>
        <w:t xml:space="preserve"> a profit of $</w:t>
      </w:r>
      <w:r w:rsidR="0008628B">
        <w:rPr>
          <w:noProof/>
        </w:rPr>
        <w:t>38</w:t>
      </w:r>
      <w:r w:rsidR="00E44559">
        <w:rPr>
          <w:noProof/>
        </w:rPr>
        <w:t>,</w:t>
      </w:r>
      <w:r w:rsidR="0008628B">
        <w:rPr>
          <w:noProof/>
        </w:rPr>
        <w:t xml:space="preserve">750. The DCC is anticipating </w:t>
      </w:r>
      <w:r w:rsidR="0008628B" w:rsidRPr="0008628B">
        <w:rPr>
          <w:noProof/>
        </w:rPr>
        <w:t xml:space="preserve">a </w:t>
      </w:r>
      <w:r w:rsidR="0008628B">
        <w:rPr>
          <w:noProof/>
        </w:rPr>
        <w:t>favorabl</w:t>
      </w:r>
      <w:r w:rsidR="0008628B" w:rsidRPr="0008628B">
        <w:rPr>
          <w:noProof/>
        </w:rPr>
        <w:t>e</w:t>
      </w:r>
      <w:r w:rsidR="0008628B">
        <w:rPr>
          <w:noProof/>
        </w:rPr>
        <w:t xml:space="preserve"> variance to end the FY2018 in June.</w:t>
      </w:r>
      <w:r w:rsidR="008B6E60">
        <w:rPr>
          <w:noProof/>
        </w:rPr>
        <w:t xml:space="preserve"> </w:t>
      </w:r>
    </w:p>
    <w:p w:rsidR="00FC2E42" w:rsidRDefault="00FC2E42" w:rsidP="00781A83">
      <w:pPr>
        <w:pStyle w:val="NoSpacing"/>
        <w:ind w:left="540"/>
        <w:contextualSpacing/>
        <w:jc w:val="both"/>
      </w:pPr>
    </w:p>
    <w:p w:rsidR="00B75F39" w:rsidRPr="009C5198" w:rsidRDefault="00FC2E42" w:rsidP="00063CF7">
      <w:pPr>
        <w:pStyle w:val="ListParagraph"/>
        <w:numPr>
          <w:ilvl w:val="0"/>
          <w:numId w:val="9"/>
        </w:numPr>
        <w:ind w:left="540"/>
        <w:jc w:val="both"/>
        <w:rPr>
          <w:rFonts w:ascii="Times New Roman" w:hAnsi="Times New Roman"/>
          <w:sz w:val="24"/>
          <w:szCs w:val="24"/>
        </w:rPr>
      </w:pPr>
      <w:r w:rsidRPr="004E0476">
        <w:rPr>
          <w:rFonts w:ascii="Times New Roman" w:hAnsi="Times New Roman"/>
          <w:b/>
          <w:bCs/>
          <w:sz w:val="24"/>
          <w:szCs w:val="24"/>
        </w:rPr>
        <w:t>MARKETING &amp; SALES COMMITTEE</w:t>
      </w:r>
      <w:r w:rsidRPr="004E0476">
        <w:rPr>
          <w:rFonts w:ascii="Times New Roman" w:hAnsi="Times New Roman"/>
          <w:i/>
          <w:iCs/>
          <w:sz w:val="24"/>
          <w:szCs w:val="24"/>
        </w:rPr>
        <w:t>:</w:t>
      </w:r>
      <w:r w:rsidRPr="00DF7AF7">
        <w:rPr>
          <w:i/>
          <w:iCs/>
        </w:rPr>
        <w:t xml:space="preserve"> </w:t>
      </w:r>
      <w:r w:rsidRPr="004E0476">
        <w:rPr>
          <w:rFonts w:ascii="Times New Roman" w:hAnsi="Times New Roman"/>
          <w:i/>
          <w:iCs/>
          <w:sz w:val="24"/>
          <w:szCs w:val="24"/>
        </w:rPr>
        <w:t xml:space="preserve">Bill Kalkhof, Darah Whyte, </w:t>
      </w:r>
      <w:r w:rsidR="005412E1">
        <w:rPr>
          <w:rFonts w:ascii="Times New Roman" w:hAnsi="Times New Roman"/>
          <w:i/>
          <w:iCs/>
          <w:sz w:val="24"/>
          <w:szCs w:val="24"/>
        </w:rPr>
        <w:t xml:space="preserve">Alice Sharpe </w:t>
      </w:r>
      <w:r w:rsidR="009C5198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="00C8567B">
        <w:rPr>
          <w:rFonts w:ascii="Times New Roman" w:hAnsi="Times New Roman"/>
          <w:i/>
          <w:iCs/>
          <w:sz w:val="24"/>
          <w:szCs w:val="24"/>
        </w:rPr>
        <w:t xml:space="preserve">Craig Spitzer </w:t>
      </w:r>
    </w:p>
    <w:p w:rsidR="009C5198" w:rsidRPr="009C5198" w:rsidRDefault="009C5198" w:rsidP="009C5198">
      <w:pPr>
        <w:ind w:left="540"/>
        <w:jc w:val="both"/>
        <w:rPr>
          <w:rFonts w:hAnsi="Times New Roman"/>
        </w:rPr>
      </w:pPr>
      <w:r>
        <w:rPr>
          <w:rFonts w:hAnsi="Times New Roman"/>
        </w:rPr>
        <w:t>No update to report.</w:t>
      </w:r>
    </w:p>
    <w:p w:rsidR="008B793B" w:rsidRPr="006F0A81" w:rsidRDefault="008B793B" w:rsidP="004E0476">
      <w:pPr>
        <w:pStyle w:val="NoSpacing"/>
        <w:ind w:left="540"/>
        <w:contextualSpacing/>
        <w:jc w:val="both"/>
        <w:rPr>
          <w:rFonts w:hAnsi="Times New Roman" w:cs="Times New Roman"/>
        </w:rPr>
      </w:pPr>
    </w:p>
    <w:sectPr w:rsidR="008B793B" w:rsidRPr="006F0A81" w:rsidSect="005725A8">
      <w:footerReference w:type="default" r:id="rId11"/>
      <w:pgSz w:w="12240" w:h="15840"/>
      <w:pgMar w:top="1080" w:right="135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28" w:rsidRDefault="00E23B28" w:rsidP="00B65B46">
      <w:r>
        <w:separator/>
      </w:r>
    </w:p>
  </w:endnote>
  <w:endnote w:type="continuationSeparator" w:id="0">
    <w:p w:rsidR="00E23B28" w:rsidRDefault="00E23B28" w:rsidP="00B6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198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35AF" w:rsidRDefault="008335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6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35AF" w:rsidRDefault="00833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28" w:rsidRDefault="00E23B28" w:rsidP="00B65B46">
      <w:r>
        <w:separator/>
      </w:r>
    </w:p>
  </w:footnote>
  <w:footnote w:type="continuationSeparator" w:id="0">
    <w:p w:rsidR="00E23B28" w:rsidRDefault="00E23B28" w:rsidP="00B6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755"/>
    <w:multiLevelType w:val="hybridMultilevel"/>
    <w:tmpl w:val="2166C1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D2174B"/>
    <w:multiLevelType w:val="hybridMultilevel"/>
    <w:tmpl w:val="893899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E722B9"/>
    <w:multiLevelType w:val="hybridMultilevel"/>
    <w:tmpl w:val="44526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33F29"/>
    <w:multiLevelType w:val="hybridMultilevel"/>
    <w:tmpl w:val="B0EC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30971"/>
    <w:multiLevelType w:val="multilevel"/>
    <w:tmpl w:val="EDEAC242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0C816651"/>
    <w:multiLevelType w:val="multilevel"/>
    <w:tmpl w:val="15D4D996"/>
    <w:styleLink w:val="List15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0CCD3F38"/>
    <w:multiLevelType w:val="hybridMultilevel"/>
    <w:tmpl w:val="CD94479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0F9E429E"/>
    <w:multiLevelType w:val="hybridMultilevel"/>
    <w:tmpl w:val="EFE0F126"/>
    <w:lvl w:ilvl="0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8">
    <w:nsid w:val="108C736D"/>
    <w:multiLevelType w:val="hybridMultilevel"/>
    <w:tmpl w:val="67F82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112B6"/>
    <w:multiLevelType w:val="hybridMultilevel"/>
    <w:tmpl w:val="1E56277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79848D0"/>
    <w:multiLevelType w:val="hybridMultilevel"/>
    <w:tmpl w:val="167AC0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25819"/>
    <w:multiLevelType w:val="hybridMultilevel"/>
    <w:tmpl w:val="9DE25F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C6C74"/>
    <w:multiLevelType w:val="hybridMultilevel"/>
    <w:tmpl w:val="6E10C6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6A5E0C"/>
    <w:multiLevelType w:val="hybridMultilevel"/>
    <w:tmpl w:val="B7BA0780"/>
    <w:lvl w:ilvl="0" w:tplc="0540E59A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B00CB"/>
    <w:multiLevelType w:val="hybridMultilevel"/>
    <w:tmpl w:val="AB16037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4E0BD1"/>
    <w:multiLevelType w:val="hybridMultilevel"/>
    <w:tmpl w:val="D4C4EB9C"/>
    <w:lvl w:ilvl="0" w:tplc="0540E59A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21AFE"/>
    <w:multiLevelType w:val="hybridMultilevel"/>
    <w:tmpl w:val="576AEABC"/>
    <w:lvl w:ilvl="0" w:tplc="9EACCB7A">
      <w:start w:val="1"/>
      <w:numFmt w:val="upperRoman"/>
      <w:lvlText w:val="%1."/>
      <w:lvlJc w:val="left"/>
      <w:pPr>
        <w:ind w:left="21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3755E68"/>
    <w:multiLevelType w:val="hybridMultilevel"/>
    <w:tmpl w:val="866086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CBF2B35"/>
    <w:multiLevelType w:val="multilevel"/>
    <w:tmpl w:val="7C7C01FA"/>
    <w:styleLink w:val="List14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>
    <w:nsid w:val="3D396FB6"/>
    <w:multiLevelType w:val="hybridMultilevel"/>
    <w:tmpl w:val="BCFEEF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29132D"/>
    <w:multiLevelType w:val="multilevel"/>
    <w:tmpl w:val="BF4A06D6"/>
    <w:styleLink w:val="List13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>
    <w:nsid w:val="41FC2F3C"/>
    <w:multiLevelType w:val="multilevel"/>
    <w:tmpl w:val="93AA56AA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>
    <w:nsid w:val="445B2B17"/>
    <w:multiLevelType w:val="hybridMultilevel"/>
    <w:tmpl w:val="28A83AE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471A7456"/>
    <w:multiLevelType w:val="hybridMultilevel"/>
    <w:tmpl w:val="D4EC1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E152C"/>
    <w:multiLevelType w:val="multilevel"/>
    <w:tmpl w:val="EC3A0D92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5">
    <w:nsid w:val="4DF50883"/>
    <w:multiLevelType w:val="hybridMultilevel"/>
    <w:tmpl w:val="E48C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304AF6"/>
    <w:multiLevelType w:val="hybridMultilevel"/>
    <w:tmpl w:val="4D0293E8"/>
    <w:lvl w:ilvl="0" w:tplc="8844387E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B0C00"/>
    <w:multiLevelType w:val="hybridMultilevel"/>
    <w:tmpl w:val="DF1012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3726E"/>
    <w:multiLevelType w:val="multilevel"/>
    <w:tmpl w:val="68AC1CAC"/>
    <w:styleLink w:val="List16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9">
    <w:nsid w:val="5F396715"/>
    <w:multiLevelType w:val="hybridMultilevel"/>
    <w:tmpl w:val="B1D0ED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572D86"/>
    <w:multiLevelType w:val="hybridMultilevel"/>
    <w:tmpl w:val="2F24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570DC"/>
    <w:multiLevelType w:val="hybridMultilevel"/>
    <w:tmpl w:val="5C84928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D0E581A"/>
    <w:multiLevelType w:val="hybridMultilevel"/>
    <w:tmpl w:val="B90CA1D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E170F66"/>
    <w:multiLevelType w:val="multilevel"/>
    <w:tmpl w:val="CD560B50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4">
    <w:nsid w:val="7FAD65BF"/>
    <w:multiLevelType w:val="hybridMultilevel"/>
    <w:tmpl w:val="8B245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8844387E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E188F"/>
    <w:multiLevelType w:val="hybridMultilevel"/>
    <w:tmpl w:val="B9FA5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4"/>
  </w:num>
  <w:num w:numId="4">
    <w:abstractNumId w:val="21"/>
  </w:num>
  <w:num w:numId="5">
    <w:abstractNumId w:val="5"/>
  </w:num>
  <w:num w:numId="6">
    <w:abstractNumId w:val="33"/>
  </w:num>
  <w:num w:numId="7">
    <w:abstractNumId w:val="28"/>
  </w:num>
  <w:num w:numId="8">
    <w:abstractNumId w:val="13"/>
  </w:num>
  <w:num w:numId="9">
    <w:abstractNumId w:val="31"/>
  </w:num>
  <w:num w:numId="10">
    <w:abstractNumId w:val="8"/>
  </w:num>
  <w:num w:numId="11">
    <w:abstractNumId w:val="34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2"/>
  </w:num>
  <w:num w:numId="16">
    <w:abstractNumId w:val="0"/>
  </w:num>
  <w:num w:numId="17">
    <w:abstractNumId w:val="15"/>
  </w:num>
  <w:num w:numId="18">
    <w:abstractNumId w:val="26"/>
  </w:num>
  <w:num w:numId="19">
    <w:abstractNumId w:val="1"/>
  </w:num>
  <w:num w:numId="20">
    <w:abstractNumId w:val="7"/>
  </w:num>
  <w:num w:numId="21">
    <w:abstractNumId w:val="16"/>
  </w:num>
  <w:num w:numId="22">
    <w:abstractNumId w:val="12"/>
  </w:num>
  <w:num w:numId="23">
    <w:abstractNumId w:val="4"/>
  </w:num>
  <w:num w:numId="24">
    <w:abstractNumId w:val="14"/>
  </w:num>
  <w:num w:numId="25">
    <w:abstractNumId w:val="19"/>
  </w:num>
  <w:num w:numId="26">
    <w:abstractNumId w:val="9"/>
  </w:num>
  <w:num w:numId="27">
    <w:abstractNumId w:val="17"/>
  </w:num>
  <w:num w:numId="28">
    <w:abstractNumId w:val="3"/>
  </w:num>
  <w:num w:numId="29">
    <w:abstractNumId w:val="35"/>
  </w:num>
  <w:num w:numId="30">
    <w:abstractNumId w:val="30"/>
  </w:num>
  <w:num w:numId="31">
    <w:abstractNumId w:val="27"/>
  </w:num>
  <w:num w:numId="32">
    <w:abstractNumId w:val="10"/>
  </w:num>
  <w:num w:numId="33">
    <w:abstractNumId w:val="32"/>
  </w:num>
  <w:num w:numId="34">
    <w:abstractNumId w:val="25"/>
  </w:num>
  <w:num w:numId="35">
    <w:abstractNumId w:val="23"/>
  </w:num>
  <w:num w:numId="36">
    <w:abstractNumId w:val="29"/>
  </w:num>
  <w:num w:numId="3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zNDA0MjG0NDS3MLBQ0lEKTi0uzszPAykwM68FAIHzVYYtAAAA"/>
  </w:docVars>
  <w:rsids>
    <w:rsidRoot w:val="00FC2E42"/>
    <w:rsid w:val="00004379"/>
    <w:rsid w:val="00005836"/>
    <w:rsid w:val="0001275F"/>
    <w:rsid w:val="00014532"/>
    <w:rsid w:val="00017F0B"/>
    <w:rsid w:val="0002091E"/>
    <w:rsid w:val="00022A80"/>
    <w:rsid w:val="00022B7A"/>
    <w:rsid w:val="00023908"/>
    <w:rsid w:val="0002410D"/>
    <w:rsid w:val="00024AE9"/>
    <w:rsid w:val="00026377"/>
    <w:rsid w:val="000270E8"/>
    <w:rsid w:val="00027D26"/>
    <w:rsid w:val="00027D27"/>
    <w:rsid w:val="00030B6F"/>
    <w:rsid w:val="00033272"/>
    <w:rsid w:val="00034916"/>
    <w:rsid w:val="000423E2"/>
    <w:rsid w:val="00043E8D"/>
    <w:rsid w:val="00050578"/>
    <w:rsid w:val="00051FE8"/>
    <w:rsid w:val="00052575"/>
    <w:rsid w:val="000625A1"/>
    <w:rsid w:val="00063932"/>
    <w:rsid w:val="00063B9D"/>
    <w:rsid w:val="00063CF7"/>
    <w:rsid w:val="000640FB"/>
    <w:rsid w:val="0006596B"/>
    <w:rsid w:val="00065F6C"/>
    <w:rsid w:val="00067334"/>
    <w:rsid w:val="000706B6"/>
    <w:rsid w:val="00071D2F"/>
    <w:rsid w:val="00073478"/>
    <w:rsid w:val="0007611C"/>
    <w:rsid w:val="0008057C"/>
    <w:rsid w:val="00080F9C"/>
    <w:rsid w:val="0008628B"/>
    <w:rsid w:val="00091E0F"/>
    <w:rsid w:val="0009266A"/>
    <w:rsid w:val="000A519C"/>
    <w:rsid w:val="000A5439"/>
    <w:rsid w:val="000A71BB"/>
    <w:rsid w:val="000B48B7"/>
    <w:rsid w:val="000B6ED3"/>
    <w:rsid w:val="000C67AA"/>
    <w:rsid w:val="000C6F0D"/>
    <w:rsid w:val="000D31BC"/>
    <w:rsid w:val="000D59AB"/>
    <w:rsid w:val="000D6F46"/>
    <w:rsid w:val="000D7E9E"/>
    <w:rsid w:val="000E016B"/>
    <w:rsid w:val="000E0512"/>
    <w:rsid w:val="000E253D"/>
    <w:rsid w:val="000E2712"/>
    <w:rsid w:val="000E4D31"/>
    <w:rsid w:val="000E5F2B"/>
    <w:rsid w:val="000F0285"/>
    <w:rsid w:val="000F0B24"/>
    <w:rsid w:val="000F0D67"/>
    <w:rsid w:val="000F136B"/>
    <w:rsid w:val="000F29CB"/>
    <w:rsid w:val="000F2CBA"/>
    <w:rsid w:val="000F5385"/>
    <w:rsid w:val="000F63BF"/>
    <w:rsid w:val="000F7E88"/>
    <w:rsid w:val="001033F1"/>
    <w:rsid w:val="0010475C"/>
    <w:rsid w:val="001066D7"/>
    <w:rsid w:val="00107055"/>
    <w:rsid w:val="00110AB8"/>
    <w:rsid w:val="00111F82"/>
    <w:rsid w:val="001137EC"/>
    <w:rsid w:val="0011588B"/>
    <w:rsid w:val="00115917"/>
    <w:rsid w:val="00115945"/>
    <w:rsid w:val="00116331"/>
    <w:rsid w:val="0011729E"/>
    <w:rsid w:val="001220B2"/>
    <w:rsid w:val="00122B7D"/>
    <w:rsid w:val="00123C06"/>
    <w:rsid w:val="00123D94"/>
    <w:rsid w:val="00123FF0"/>
    <w:rsid w:val="00124E3E"/>
    <w:rsid w:val="00130304"/>
    <w:rsid w:val="001313A8"/>
    <w:rsid w:val="00134367"/>
    <w:rsid w:val="00136C88"/>
    <w:rsid w:val="001376E7"/>
    <w:rsid w:val="0014032A"/>
    <w:rsid w:val="00141CFD"/>
    <w:rsid w:val="0014420D"/>
    <w:rsid w:val="00144637"/>
    <w:rsid w:val="00144DE1"/>
    <w:rsid w:val="001475D0"/>
    <w:rsid w:val="001513AF"/>
    <w:rsid w:val="001524F3"/>
    <w:rsid w:val="00152661"/>
    <w:rsid w:val="00152785"/>
    <w:rsid w:val="00155C1D"/>
    <w:rsid w:val="001619E7"/>
    <w:rsid w:val="0016246A"/>
    <w:rsid w:val="00162E36"/>
    <w:rsid w:val="0016611B"/>
    <w:rsid w:val="00166F14"/>
    <w:rsid w:val="00171982"/>
    <w:rsid w:val="001729E5"/>
    <w:rsid w:val="001732EF"/>
    <w:rsid w:val="0017492D"/>
    <w:rsid w:val="00176F57"/>
    <w:rsid w:val="00180919"/>
    <w:rsid w:val="001840F3"/>
    <w:rsid w:val="0018430A"/>
    <w:rsid w:val="00184D5D"/>
    <w:rsid w:val="00185CF4"/>
    <w:rsid w:val="00186A06"/>
    <w:rsid w:val="00187ED9"/>
    <w:rsid w:val="0019140B"/>
    <w:rsid w:val="0019151E"/>
    <w:rsid w:val="00192933"/>
    <w:rsid w:val="001940CB"/>
    <w:rsid w:val="0019412E"/>
    <w:rsid w:val="00194957"/>
    <w:rsid w:val="0019627C"/>
    <w:rsid w:val="001A011C"/>
    <w:rsid w:val="001B31EC"/>
    <w:rsid w:val="001B3CA3"/>
    <w:rsid w:val="001B4238"/>
    <w:rsid w:val="001B42E6"/>
    <w:rsid w:val="001B45A6"/>
    <w:rsid w:val="001B61EC"/>
    <w:rsid w:val="001B799A"/>
    <w:rsid w:val="001C0E24"/>
    <w:rsid w:val="001C1B8A"/>
    <w:rsid w:val="001C32E7"/>
    <w:rsid w:val="001D0A79"/>
    <w:rsid w:val="001D1B70"/>
    <w:rsid w:val="001D2D7F"/>
    <w:rsid w:val="001D4BF7"/>
    <w:rsid w:val="001D6FD8"/>
    <w:rsid w:val="001E0EA6"/>
    <w:rsid w:val="001E12BF"/>
    <w:rsid w:val="001E34BB"/>
    <w:rsid w:val="001E3DC1"/>
    <w:rsid w:val="001E4022"/>
    <w:rsid w:val="001E44B9"/>
    <w:rsid w:val="001E58E1"/>
    <w:rsid w:val="001E5F0F"/>
    <w:rsid w:val="001F08EB"/>
    <w:rsid w:val="001F11DB"/>
    <w:rsid w:val="001F3B73"/>
    <w:rsid w:val="001F5309"/>
    <w:rsid w:val="001F54B0"/>
    <w:rsid w:val="001F56F8"/>
    <w:rsid w:val="001F72F8"/>
    <w:rsid w:val="0020058E"/>
    <w:rsid w:val="00204AC1"/>
    <w:rsid w:val="00205C31"/>
    <w:rsid w:val="002072C7"/>
    <w:rsid w:val="00217F48"/>
    <w:rsid w:val="002225A5"/>
    <w:rsid w:val="00230367"/>
    <w:rsid w:val="00232188"/>
    <w:rsid w:val="00242D45"/>
    <w:rsid w:val="00250E4F"/>
    <w:rsid w:val="00255CB1"/>
    <w:rsid w:val="002567CD"/>
    <w:rsid w:val="0025747E"/>
    <w:rsid w:val="00260B49"/>
    <w:rsid w:val="002621F2"/>
    <w:rsid w:val="00272190"/>
    <w:rsid w:val="00280FD7"/>
    <w:rsid w:val="00283C92"/>
    <w:rsid w:val="00285CCC"/>
    <w:rsid w:val="0029336B"/>
    <w:rsid w:val="002957E0"/>
    <w:rsid w:val="002958AC"/>
    <w:rsid w:val="002963C4"/>
    <w:rsid w:val="002A00F7"/>
    <w:rsid w:val="002A03E0"/>
    <w:rsid w:val="002A1367"/>
    <w:rsid w:val="002A27AE"/>
    <w:rsid w:val="002A3672"/>
    <w:rsid w:val="002A747F"/>
    <w:rsid w:val="002B0431"/>
    <w:rsid w:val="002B0D76"/>
    <w:rsid w:val="002B0FB3"/>
    <w:rsid w:val="002B2578"/>
    <w:rsid w:val="002B2C99"/>
    <w:rsid w:val="002B4766"/>
    <w:rsid w:val="002C4A2B"/>
    <w:rsid w:val="002C6D53"/>
    <w:rsid w:val="002D57A8"/>
    <w:rsid w:val="002D70B1"/>
    <w:rsid w:val="002D7C17"/>
    <w:rsid w:val="002F2A03"/>
    <w:rsid w:val="002F420C"/>
    <w:rsid w:val="002F539D"/>
    <w:rsid w:val="002F5598"/>
    <w:rsid w:val="002F57AF"/>
    <w:rsid w:val="002F6586"/>
    <w:rsid w:val="002F7109"/>
    <w:rsid w:val="00300A30"/>
    <w:rsid w:val="003032A4"/>
    <w:rsid w:val="00303337"/>
    <w:rsid w:val="00303863"/>
    <w:rsid w:val="00303A1D"/>
    <w:rsid w:val="00306E62"/>
    <w:rsid w:val="00310130"/>
    <w:rsid w:val="00310295"/>
    <w:rsid w:val="00312B70"/>
    <w:rsid w:val="00315CA7"/>
    <w:rsid w:val="00316FC5"/>
    <w:rsid w:val="003202E6"/>
    <w:rsid w:val="003208BD"/>
    <w:rsid w:val="003220AB"/>
    <w:rsid w:val="0032290A"/>
    <w:rsid w:val="003260C4"/>
    <w:rsid w:val="0032732C"/>
    <w:rsid w:val="003332EA"/>
    <w:rsid w:val="00336362"/>
    <w:rsid w:val="00343972"/>
    <w:rsid w:val="003441BE"/>
    <w:rsid w:val="00346140"/>
    <w:rsid w:val="003471EE"/>
    <w:rsid w:val="00353CF8"/>
    <w:rsid w:val="00356A6E"/>
    <w:rsid w:val="00366D32"/>
    <w:rsid w:val="00367354"/>
    <w:rsid w:val="00371B3F"/>
    <w:rsid w:val="00372457"/>
    <w:rsid w:val="0037245B"/>
    <w:rsid w:val="003725F9"/>
    <w:rsid w:val="00376EDD"/>
    <w:rsid w:val="003810DB"/>
    <w:rsid w:val="0038499F"/>
    <w:rsid w:val="00386BBD"/>
    <w:rsid w:val="0039118B"/>
    <w:rsid w:val="00392B0C"/>
    <w:rsid w:val="003938B9"/>
    <w:rsid w:val="003945AA"/>
    <w:rsid w:val="003948B2"/>
    <w:rsid w:val="00396A53"/>
    <w:rsid w:val="003A19D6"/>
    <w:rsid w:val="003A415D"/>
    <w:rsid w:val="003A4A0C"/>
    <w:rsid w:val="003A6D6D"/>
    <w:rsid w:val="003A72F8"/>
    <w:rsid w:val="003B0393"/>
    <w:rsid w:val="003B1B21"/>
    <w:rsid w:val="003B1F29"/>
    <w:rsid w:val="003B277A"/>
    <w:rsid w:val="003B3229"/>
    <w:rsid w:val="003B51E5"/>
    <w:rsid w:val="003B7B9E"/>
    <w:rsid w:val="003C10A1"/>
    <w:rsid w:val="003C2238"/>
    <w:rsid w:val="003C3A9F"/>
    <w:rsid w:val="003C4042"/>
    <w:rsid w:val="003C6274"/>
    <w:rsid w:val="003C70EF"/>
    <w:rsid w:val="003D0A81"/>
    <w:rsid w:val="003D45C3"/>
    <w:rsid w:val="003D7421"/>
    <w:rsid w:val="003E02D8"/>
    <w:rsid w:val="003E031D"/>
    <w:rsid w:val="003E0AE9"/>
    <w:rsid w:val="003E2CF4"/>
    <w:rsid w:val="003E5EA1"/>
    <w:rsid w:val="003F010D"/>
    <w:rsid w:val="003F5F3E"/>
    <w:rsid w:val="003F66CA"/>
    <w:rsid w:val="004004F3"/>
    <w:rsid w:val="00402667"/>
    <w:rsid w:val="004064C0"/>
    <w:rsid w:val="00406C18"/>
    <w:rsid w:val="00416AE4"/>
    <w:rsid w:val="0042197A"/>
    <w:rsid w:val="004230ED"/>
    <w:rsid w:val="00437790"/>
    <w:rsid w:val="004379E5"/>
    <w:rsid w:val="00442262"/>
    <w:rsid w:val="004516AB"/>
    <w:rsid w:val="004531C2"/>
    <w:rsid w:val="00453C6F"/>
    <w:rsid w:val="004544D6"/>
    <w:rsid w:val="004553D8"/>
    <w:rsid w:val="004650BD"/>
    <w:rsid w:val="00470527"/>
    <w:rsid w:val="00470876"/>
    <w:rsid w:val="00470C04"/>
    <w:rsid w:val="00470FA7"/>
    <w:rsid w:val="00471E83"/>
    <w:rsid w:val="00473C25"/>
    <w:rsid w:val="00474826"/>
    <w:rsid w:val="00477DC3"/>
    <w:rsid w:val="00481671"/>
    <w:rsid w:val="00484395"/>
    <w:rsid w:val="0049210E"/>
    <w:rsid w:val="00492A7F"/>
    <w:rsid w:val="004A1FFE"/>
    <w:rsid w:val="004A3A80"/>
    <w:rsid w:val="004A3BEB"/>
    <w:rsid w:val="004A518A"/>
    <w:rsid w:val="004B01E0"/>
    <w:rsid w:val="004B024D"/>
    <w:rsid w:val="004B0741"/>
    <w:rsid w:val="004B0A9B"/>
    <w:rsid w:val="004B1C3A"/>
    <w:rsid w:val="004B784C"/>
    <w:rsid w:val="004C2504"/>
    <w:rsid w:val="004C32CD"/>
    <w:rsid w:val="004C4C14"/>
    <w:rsid w:val="004C7EA6"/>
    <w:rsid w:val="004D4296"/>
    <w:rsid w:val="004D5CC8"/>
    <w:rsid w:val="004D6B71"/>
    <w:rsid w:val="004D7138"/>
    <w:rsid w:val="004E0476"/>
    <w:rsid w:val="004E0F14"/>
    <w:rsid w:val="004E1A7E"/>
    <w:rsid w:val="004E3CC9"/>
    <w:rsid w:val="004E4180"/>
    <w:rsid w:val="004E693A"/>
    <w:rsid w:val="004E6B35"/>
    <w:rsid w:val="004F1456"/>
    <w:rsid w:val="004F20A3"/>
    <w:rsid w:val="005001D2"/>
    <w:rsid w:val="005062CC"/>
    <w:rsid w:val="00513654"/>
    <w:rsid w:val="00520FE0"/>
    <w:rsid w:val="00522449"/>
    <w:rsid w:val="005247CF"/>
    <w:rsid w:val="00524CE8"/>
    <w:rsid w:val="0052694B"/>
    <w:rsid w:val="005303D3"/>
    <w:rsid w:val="00535A5A"/>
    <w:rsid w:val="005412E1"/>
    <w:rsid w:val="00541DE0"/>
    <w:rsid w:val="00541F22"/>
    <w:rsid w:val="005464F4"/>
    <w:rsid w:val="00547046"/>
    <w:rsid w:val="005502F8"/>
    <w:rsid w:val="005518A6"/>
    <w:rsid w:val="0055198F"/>
    <w:rsid w:val="00551DD5"/>
    <w:rsid w:val="005522B9"/>
    <w:rsid w:val="00552CD4"/>
    <w:rsid w:val="00554421"/>
    <w:rsid w:val="00555BFC"/>
    <w:rsid w:val="005615C7"/>
    <w:rsid w:val="0056488C"/>
    <w:rsid w:val="00565281"/>
    <w:rsid w:val="00567432"/>
    <w:rsid w:val="00571E88"/>
    <w:rsid w:val="005725A8"/>
    <w:rsid w:val="00572E76"/>
    <w:rsid w:val="00573E4E"/>
    <w:rsid w:val="00574897"/>
    <w:rsid w:val="00574CD4"/>
    <w:rsid w:val="00575770"/>
    <w:rsid w:val="0058325B"/>
    <w:rsid w:val="005840E7"/>
    <w:rsid w:val="00585763"/>
    <w:rsid w:val="0059193E"/>
    <w:rsid w:val="005A0648"/>
    <w:rsid w:val="005A5870"/>
    <w:rsid w:val="005A5B92"/>
    <w:rsid w:val="005B7209"/>
    <w:rsid w:val="005C19CB"/>
    <w:rsid w:val="005D455F"/>
    <w:rsid w:val="005D483F"/>
    <w:rsid w:val="005D7237"/>
    <w:rsid w:val="005E5050"/>
    <w:rsid w:val="005E5B5F"/>
    <w:rsid w:val="005F112C"/>
    <w:rsid w:val="005F2556"/>
    <w:rsid w:val="005F437D"/>
    <w:rsid w:val="005F6221"/>
    <w:rsid w:val="005F6F02"/>
    <w:rsid w:val="0060535E"/>
    <w:rsid w:val="00606025"/>
    <w:rsid w:val="00606315"/>
    <w:rsid w:val="0061150F"/>
    <w:rsid w:val="00611DD9"/>
    <w:rsid w:val="00612162"/>
    <w:rsid w:val="00612D04"/>
    <w:rsid w:val="00613504"/>
    <w:rsid w:val="006153B0"/>
    <w:rsid w:val="00622303"/>
    <w:rsid w:val="00635E09"/>
    <w:rsid w:val="00640749"/>
    <w:rsid w:val="00640F26"/>
    <w:rsid w:val="006477A0"/>
    <w:rsid w:val="00650A7C"/>
    <w:rsid w:val="00650C5F"/>
    <w:rsid w:val="006534D7"/>
    <w:rsid w:val="00655F27"/>
    <w:rsid w:val="0066051D"/>
    <w:rsid w:val="00660783"/>
    <w:rsid w:val="006607E0"/>
    <w:rsid w:val="00662A76"/>
    <w:rsid w:val="006642EC"/>
    <w:rsid w:val="0066733C"/>
    <w:rsid w:val="00667846"/>
    <w:rsid w:val="00674B45"/>
    <w:rsid w:val="00677FC6"/>
    <w:rsid w:val="00680325"/>
    <w:rsid w:val="00682BA7"/>
    <w:rsid w:val="00683D28"/>
    <w:rsid w:val="00684DB5"/>
    <w:rsid w:val="006873D6"/>
    <w:rsid w:val="0069214F"/>
    <w:rsid w:val="0069299E"/>
    <w:rsid w:val="006A3382"/>
    <w:rsid w:val="006A3F36"/>
    <w:rsid w:val="006B3739"/>
    <w:rsid w:val="006B618D"/>
    <w:rsid w:val="006B6D67"/>
    <w:rsid w:val="006B7E93"/>
    <w:rsid w:val="006C577D"/>
    <w:rsid w:val="006C7643"/>
    <w:rsid w:val="006C7ECC"/>
    <w:rsid w:val="006D0E80"/>
    <w:rsid w:val="006D66EF"/>
    <w:rsid w:val="006D76F0"/>
    <w:rsid w:val="006E0ED4"/>
    <w:rsid w:val="006E4A86"/>
    <w:rsid w:val="006E7A39"/>
    <w:rsid w:val="006F0A81"/>
    <w:rsid w:val="006F42A6"/>
    <w:rsid w:val="006F5438"/>
    <w:rsid w:val="0070022D"/>
    <w:rsid w:val="00704E20"/>
    <w:rsid w:val="0071507C"/>
    <w:rsid w:val="0071509D"/>
    <w:rsid w:val="007155FD"/>
    <w:rsid w:val="00715E23"/>
    <w:rsid w:val="00715EF6"/>
    <w:rsid w:val="00716827"/>
    <w:rsid w:val="00716DAB"/>
    <w:rsid w:val="00720764"/>
    <w:rsid w:val="00725CA5"/>
    <w:rsid w:val="00726751"/>
    <w:rsid w:val="00734032"/>
    <w:rsid w:val="00734745"/>
    <w:rsid w:val="00735903"/>
    <w:rsid w:val="00741BD5"/>
    <w:rsid w:val="00742451"/>
    <w:rsid w:val="0074278A"/>
    <w:rsid w:val="007465EF"/>
    <w:rsid w:val="00747535"/>
    <w:rsid w:val="007500B4"/>
    <w:rsid w:val="0075399F"/>
    <w:rsid w:val="00756D23"/>
    <w:rsid w:val="007605E3"/>
    <w:rsid w:val="00761523"/>
    <w:rsid w:val="00766A0C"/>
    <w:rsid w:val="00767BB8"/>
    <w:rsid w:val="007718B2"/>
    <w:rsid w:val="00771AB5"/>
    <w:rsid w:val="007732CB"/>
    <w:rsid w:val="007747FE"/>
    <w:rsid w:val="00775DFC"/>
    <w:rsid w:val="007779A0"/>
    <w:rsid w:val="00781A83"/>
    <w:rsid w:val="007862C2"/>
    <w:rsid w:val="007866EE"/>
    <w:rsid w:val="00786B77"/>
    <w:rsid w:val="0079269F"/>
    <w:rsid w:val="00795381"/>
    <w:rsid w:val="007967B6"/>
    <w:rsid w:val="00796B6D"/>
    <w:rsid w:val="007A501A"/>
    <w:rsid w:val="007B7F51"/>
    <w:rsid w:val="007C6C6D"/>
    <w:rsid w:val="007C7DE8"/>
    <w:rsid w:val="007D1B83"/>
    <w:rsid w:val="007D4F96"/>
    <w:rsid w:val="007D613A"/>
    <w:rsid w:val="007D7689"/>
    <w:rsid w:val="007D7D70"/>
    <w:rsid w:val="007E0E86"/>
    <w:rsid w:val="007E1E11"/>
    <w:rsid w:val="007E45B8"/>
    <w:rsid w:val="007E6862"/>
    <w:rsid w:val="007F11A2"/>
    <w:rsid w:val="007F34A1"/>
    <w:rsid w:val="007F4F59"/>
    <w:rsid w:val="007F5F22"/>
    <w:rsid w:val="007F72AF"/>
    <w:rsid w:val="00800BC4"/>
    <w:rsid w:val="008011CC"/>
    <w:rsid w:val="00802069"/>
    <w:rsid w:val="0080298B"/>
    <w:rsid w:val="00802CC9"/>
    <w:rsid w:val="00805102"/>
    <w:rsid w:val="008055B5"/>
    <w:rsid w:val="00805AC0"/>
    <w:rsid w:val="00810595"/>
    <w:rsid w:val="0082308F"/>
    <w:rsid w:val="00826BAE"/>
    <w:rsid w:val="0083093D"/>
    <w:rsid w:val="00831737"/>
    <w:rsid w:val="0083273F"/>
    <w:rsid w:val="008335AF"/>
    <w:rsid w:val="00833C87"/>
    <w:rsid w:val="0083580A"/>
    <w:rsid w:val="00836956"/>
    <w:rsid w:val="00840F63"/>
    <w:rsid w:val="00843D6D"/>
    <w:rsid w:val="00845037"/>
    <w:rsid w:val="00846B13"/>
    <w:rsid w:val="00847034"/>
    <w:rsid w:val="00850D8C"/>
    <w:rsid w:val="00854490"/>
    <w:rsid w:val="00855B94"/>
    <w:rsid w:val="008576AE"/>
    <w:rsid w:val="00857A58"/>
    <w:rsid w:val="00860659"/>
    <w:rsid w:val="0086393F"/>
    <w:rsid w:val="00864223"/>
    <w:rsid w:val="00864915"/>
    <w:rsid w:val="00867FF7"/>
    <w:rsid w:val="00873874"/>
    <w:rsid w:val="008758CE"/>
    <w:rsid w:val="00877F12"/>
    <w:rsid w:val="00877F3A"/>
    <w:rsid w:val="00881964"/>
    <w:rsid w:val="00884F79"/>
    <w:rsid w:val="008860C7"/>
    <w:rsid w:val="008873FC"/>
    <w:rsid w:val="008914AF"/>
    <w:rsid w:val="0089178A"/>
    <w:rsid w:val="008934A7"/>
    <w:rsid w:val="008936ED"/>
    <w:rsid w:val="00893EA5"/>
    <w:rsid w:val="00894C81"/>
    <w:rsid w:val="008955FC"/>
    <w:rsid w:val="008A69FD"/>
    <w:rsid w:val="008B1CA0"/>
    <w:rsid w:val="008B5F74"/>
    <w:rsid w:val="008B67E3"/>
    <w:rsid w:val="008B69EB"/>
    <w:rsid w:val="008B6CFB"/>
    <w:rsid w:val="008B6DD2"/>
    <w:rsid w:val="008B6E60"/>
    <w:rsid w:val="008B793B"/>
    <w:rsid w:val="008C17FD"/>
    <w:rsid w:val="008C5879"/>
    <w:rsid w:val="008D0774"/>
    <w:rsid w:val="008D3C9E"/>
    <w:rsid w:val="008D4DB4"/>
    <w:rsid w:val="008D6279"/>
    <w:rsid w:val="008D6616"/>
    <w:rsid w:val="008E0C99"/>
    <w:rsid w:val="008E1C2C"/>
    <w:rsid w:val="008E3848"/>
    <w:rsid w:val="008F04B1"/>
    <w:rsid w:val="008F053F"/>
    <w:rsid w:val="008F0ABF"/>
    <w:rsid w:val="008F14BE"/>
    <w:rsid w:val="008F1BF8"/>
    <w:rsid w:val="008F2FB9"/>
    <w:rsid w:val="008F35D1"/>
    <w:rsid w:val="009004AC"/>
    <w:rsid w:val="00901397"/>
    <w:rsid w:val="00902871"/>
    <w:rsid w:val="009030A6"/>
    <w:rsid w:val="009063EA"/>
    <w:rsid w:val="00906A04"/>
    <w:rsid w:val="00907D52"/>
    <w:rsid w:val="009139E7"/>
    <w:rsid w:val="00914562"/>
    <w:rsid w:val="00915935"/>
    <w:rsid w:val="00916AB0"/>
    <w:rsid w:val="0091769F"/>
    <w:rsid w:val="0092434F"/>
    <w:rsid w:val="00932681"/>
    <w:rsid w:val="00936381"/>
    <w:rsid w:val="009379E6"/>
    <w:rsid w:val="00941AAA"/>
    <w:rsid w:val="009428AC"/>
    <w:rsid w:val="009429DD"/>
    <w:rsid w:val="00942F46"/>
    <w:rsid w:val="009460FE"/>
    <w:rsid w:val="00946D8B"/>
    <w:rsid w:val="00947970"/>
    <w:rsid w:val="00950869"/>
    <w:rsid w:val="00951041"/>
    <w:rsid w:val="00954356"/>
    <w:rsid w:val="00954A47"/>
    <w:rsid w:val="00955711"/>
    <w:rsid w:val="00956418"/>
    <w:rsid w:val="00957EBA"/>
    <w:rsid w:val="00961812"/>
    <w:rsid w:val="00962DEC"/>
    <w:rsid w:val="009643D0"/>
    <w:rsid w:val="0096484E"/>
    <w:rsid w:val="00966879"/>
    <w:rsid w:val="00970F18"/>
    <w:rsid w:val="009731E7"/>
    <w:rsid w:val="00977B04"/>
    <w:rsid w:val="00982F7B"/>
    <w:rsid w:val="00985000"/>
    <w:rsid w:val="009857C6"/>
    <w:rsid w:val="00985AE5"/>
    <w:rsid w:val="00986EEB"/>
    <w:rsid w:val="009901F0"/>
    <w:rsid w:val="009901FD"/>
    <w:rsid w:val="00990B74"/>
    <w:rsid w:val="00991C04"/>
    <w:rsid w:val="00991DE1"/>
    <w:rsid w:val="00993BAC"/>
    <w:rsid w:val="00995016"/>
    <w:rsid w:val="009A0592"/>
    <w:rsid w:val="009A2088"/>
    <w:rsid w:val="009A3646"/>
    <w:rsid w:val="009A3D8E"/>
    <w:rsid w:val="009A621A"/>
    <w:rsid w:val="009A70DC"/>
    <w:rsid w:val="009A7810"/>
    <w:rsid w:val="009B07DB"/>
    <w:rsid w:val="009B471C"/>
    <w:rsid w:val="009C5198"/>
    <w:rsid w:val="009D16A0"/>
    <w:rsid w:val="009D3F9B"/>
    <w:rsid w:val="009D5D99"/>
    <w:rsid w:val="009D5EAA"/>
    <w:rsid w:val="009D7138"/>
    <w:rsid w:val="009D7A66"/>
    <w:rsid w:val="009E124A"/>
    <w:rsid w:val="009E4363"/>
    <w:rsid w:val="009E5519"/>
    <w:rsid w:val="009F0440"/>
    <w:rsid w:val="009F06C7"/>
    <w:rsid w:val="009F3120"/>
    <w:rsid w:val="00A02AAC"/>
    <w:rsid w:val="00A04B17"/>
    <w:rsid w:val="00A06A94"/>
    <w:rsid w:val="00A117DC"/>
    <w:rsid w:val="00A16BB7"/>
    <w:rsid w:val="00A17494"/>
    <w:rsid w:val="00A220EF"/>
    <w:rsid w:val="00A23BF9"/>
    <w:rsid w:val="00A268F3"/>
    <w:rsid w:val="00A27190"/>
    <w:rsid w:val="00A275ED"/>
    <w:rsid w:val="00A30017"/>
    <w:rsid w:val="00A3167C"/>
    <w:rsid w:val="00A338D5"/>
    <w:rsid w:val="00A36A53"/>
    <w:rsid w:val="00A36B53"/>
    <w:rsid w:val="00A3799A"/>
    <w:rsid w:val="00A379BD"/>
    <w:rsid w:val="00A41009"/>
    <w:rsid w:val="00A416AB"/>
    <w:rsid w:val="00A42F8A"/>
    <w:rsid w:val="00A450A4"/>
    <w:rsid w:val="00A46940"/>
    <w:rsid w:val="00A510B0"/>
    <w:rsid w:val="00A527EF"/>
    <w:rsid w:val="00A63FCF"/>
    <w:rsid w:val="00A64CB1"/>
    <w:rsid w:val="00A657B5"/>
    <w:rsid w:val="00A6792F"/>
    <w:rsid w:val="00A70E51"/>
    <w:rsid w:val="00A74C55"/>
    <w:rsid w:val="00A81B69"/>
    <w:rsid w:val="00A81D62"/>
    <w:rsid w:val="00A860F8"/>
    <w:rsid w:val="00A865FE"/>
    <w:rsid w:val="00A86D39"/>
    <w:rsid w:val="00A8734A"/>
    <w:rsid w:val="00A91CC9"/>
    <w:rsid w:val="00A9218C"/>
    <w:rsid w:val="00A931F3"/>
    <w:rsid w:val="00A938C0"/>
    <w:rsid w:val="00A93C89"/>
    <w:rsid w:val="00A94B27"/>
    <w:rsid w:val="00A973D3"/>
    <w:rsid w:val="00AA7766"/>
    <w:rsid w:val="00AB06FC"/>
    <w:rsid w:val="00AB2579"/>
    <w:rsid w:val="00AB63AA"/>
    <w:rsid w:val="00AC065A"/>
    <w:rsid w:val="00AC0FCB"/>
    <w:rsid w:val="00AC56ED"/>
    <w:rsid w:val="00AC7915"/>
    <w:rsid w:val="00AD5D43"/>
    <w:rsid w:val="00AD61A1"/>
    <w:rsid w:val="00AD6518"/>
    <w:rsid w:val="00AE3101"/>
    <w:rsid w:val="00AE4C8A"/>
    <w:rsid w:val="00AE5572"/>
    <w:rsid w:val="00AF5464"/>
    <w:rsid w:val="00AF54C3"/>
    <w:rsid w:val="00B00520"/>
    <w:rsid w:val="00B05634"/>
    <w:rsid w:val="00B07A20"/>
    <w:rsid w:val="00B116C7"/>
    <w:rsid w:val="00B12062"/>
    <w:rsid w:val="00B31FE9"/>
    <w:rsid w:val="00B323D3"/>
    <w:rsid w:val="00B47EB8"/>
    <w:rsid w:val="00B54AC5"/>
    <w:rsid w:val="00B55F79"/>
    <w:rsid w:val="00B567CA"/>
    <w:rsid w:val="00B63A9E"/>
    <w:rsid w:val="00B65897"/>
    <w:rsid w:val="00B65B46"/>
    <w:rsid w:val="00B6658E"/>
    <w:rsid w:val="00B67CB0"/>
    <w:rsid w:val="00B7162E"/>
    <w:rsid w:val="00B73323"/>
    <w:rsid w:val="00B73B1D"/>
    <w:rsid w:val="00B74289"/>
    <w:rsid w:val="00B74B24"/>
    <w:rsid w:val="00B75F39"/>
    <w:rsid w:val="00B75F4E"/>
    <w:rsid w:val="00B76F76"/>
    <w:rsid w:val="00B7741B"/>
    <w:rsid w:val="00B77C76"/>
    <w:rsid w:val="00B8089C"/>
    <w:rsid w:val="00B81DF8"/>
    <w:rsid w:val="00B81FDE"/>
    <w:rsid w:val="00B83539"/>
    <w:rsid w:val="00B84342"/>
    <w:rsid w:val="00B84AA8"/>
    <w:rsid w:val="00B865D5"/>
    <w:rsid w:val="00B90CCC"/>
    <w:rsid w:val="00B95541"/>
    <w:rsid w:val="00B965B1"/>
    <w:rsid w:val="00BA1D13"/>
    <w:rsid w:val="00BA639A"/>
    <w:rsid w:val="00BA69E5"/>
    <w:rsid w:val="00BB0CDF"/>
    <w:rsid w:val="00BB4932"/>
    <w:rsid w:val="00BB7BF5"/>
    <w:rsid w:val="00BC52DC"/>
    <w:rsid w:val="00BC6472"/>
    <w:rsid w:val="00BD0FF5"/>
    <w:rsid w:val="00BD11A4"/>
    <w:rsid w:val="00BD56BA"/>
    <w:rsid w:val="00BD785D"/>
    <w:rsid w:val="00BE0983"/>
    <w:rsid w:val="00BE6AE3"/>
    <w:rsid w:val="00BF088A"/>
    <w:rsid w:val="00BF341F"/>
    <w:rsid w:val="00BF492D"/>
    <w:rsid w:val="00C01675"/>
    <w:rsid w:val="00C04AA3"/>
    <w:rsid w:val="00C10231"/>
    <w:rsid w:val="00C11BD4"/>
    <w:rsid w:val="00C126B8"/>
    <w:rsid w:val="00C17C52"/>
    <w:rsid w:val="00C20667"/>
    <w:rsid w:val="00C2431E"/>
    <w:rsid w:val="00C25C52"/>
    <w:rsid w:val="00C26B30"/>
    <w:rsid w:val="00C318BF"/>
    <w:rsid w:val="00C3573F"/>
    <w:rsid w:val="00C40AD0"/>
    <w:rsid w:val="00C44DEF"/>
    <w:rsid w:val="00C45EAF"/>
    <w:rsid w:val="00C504EB"/>
    <w:rsid w:val="00C5248C"/>
    <w:rsid w:val="00C5466C"/>
    <w:rsid w:val="00C56757"/>
    <w:rsid w:val="00C57AE5"/>
    <w:rsid w:val="00C70351"/>
    <w:rsid w:val="00C7076D"/>
    <w:rsid w:val="00C72C35"/>
    <w:rsid w:val="00C72FF9"/>
    <w:rsid w:val="00C76435"/>
    <w:rsid w:val="00C77A57"/>
    <w:rsid w:val="00C80893"/>
    <w:rsid w:val="00C82EA8"/>
    <w:rsid w:val="00C8567B"/>
    <w:rsid w:val="00C86445"/>
    <w:rsid w:val="00C869A9"/>
    <w:rsid w:val="00C90352"/>
    <w:rsid w:val="00C953F4"/>
    <w:rsid w:val="00CA0167"/>
    <w:rsid w:val="00CA20D4"/>
    <w:rsid w:val="00CA45BE"/>
    <w:rsid w:val="00CA59F6"/>
    <w:rsid w:val="00CA5E92"/>
    <w:rsid w:val="00CB34FF"/>
    <w:rsid w:val="00CB6418"/>
    <w:rsid w:val="00CC15EF"/>
    <w:rsid w:val="00CC1F18"/>
    <w:rsid w:val="00CC321A"/>
    <w:rsid w:val="00CC4A70"/>
    <w:rsid w:val="00CC7998"/>
    <w:rsid w:val="00CD0F5B"/>
    <w:rsid w:val="00CD20EC"/>
    <w:rsid w:val="00CD2DEE"/>
    <w:rsid w:val="00CD305B"/>
    <w:rsid w:val="00CD5337"/>
    <w:rsid w:val="00CD712C"/>
    <w:rsid w:val="00CE0BDA"/>
    <w:rsid w:val="00CE1D3D"/>
    <w:rsid w:val="00CE27CD"/>
    <w:rsid w:val="00CE2D26"/>
    <w:rsid w:val="00CE51F3"/>
    <w:rsid w:val="00CE782B"/>
    <w:rsid w:val="00CF13D8"/>
    <w:rsid w:val="00CF1D4E"/>
    <w:rsid w:val="00CF2884"/>
    <w:rsid w:val="00CF2F58"/>
    <w:rsid w:val="00CF6F6F"/>
    <w:rsid w:val="00D00244"/>
    <w:rsid w:val="00D005EF"/>
    <w:rsid w:val="00D00640"/>
    <w:rsid w:val="00D01D5E"/>
    <w:rsid w:val="00D048FC"/>
    <w:rsid w:val="00D06251"/>
    <w:rsid w:val="00D12940"/>
    <w:rsid w:val="00D13A0C"/>
    <w:rsid w:val="00D17026"/>
    <w:rsid w:val="00D211FB"/>
    <w:rsid w:val="00D25303"/>
    <w:rsid w:val="00D256C4"/>
    <w:rsid w:val="00D264A4"/>
    <w:rsid w:val="00D27AD5"/>
    <w:rsid w:val="00D347B7"/>
    <w:rsid w:val="00D34812"/>
    <w:rsid w:val="00D35A3C"/>
    <w:rsid w:val="00D36CDD"/>
    <w:rsid w:val="00D42231"/>
    <w:rsid w:val="00D45BC9"/>
    <w:rsid w:val="00D46376"/>
    <w:rsid w:val="00D47A61"/>
    <w:rsid w:val="00D55EEA"/>
    <w:rsid w:val="00D606B2"/>
    <w:rsid w:val="00D6332C"/>
    <w:rsid w:val="00D63496"/>
    <w:rsid w:val="00D646FC"/>
    <w:rsid w:val="00D70DD8"/>
    <w:rsid w:val="00D73466"/>
    <w:rsid w:val="00D75E68"/>
    <w:rsid w:val="00D7763D"/>
    <w:rsid w:val="00D77C48"/>
    <w:rsid w:val="00D8086E"/>
    <w:rsid w:val="00D8113E"/>
    <w:rsid w:val="00D81AAF"/>
    <w:rsid w:val="00D8290F"/>
    <w:rsid w:val="00D8298A"/>
    <w:rsid w:val="00D831D6"/>
    <w:rsid w:val="00D86142"/>
    <w:rsid w:val="00D872C3"/>
    <w:rsid w:val="00D92594"/>
    <w:rsid w:val="00D94F36"/>
    <w:rsid w:val="00D95531"/>
    <w:rsid w:val="00D97280"/>
    <w:rsid w:val="00DB062F"/>
    <w:rsid w:val="00DB1137"/>
    <w:rsid w:val="00DB27CC"/>
    <w:rsid w:val="00DB44DD"/>
    <w:rsid w:val="00DB4B37"/>
    <w:rsid w:val="00DB50A8"/>
    <w:rsid w:val="00DB5A94"/>
    <w:rsid w:val="00DB7C5A"/>
    <w:rsid w:val="00DB7FFE"/>
    <w:rsid w:val="00DC13F7"/>
    <w:rsid w:val="00DC6273"/>
    <w:rsid w:val="00DC6D62"/>
    <w:rsid w:val="00DD155D"/>
    <w:rsid w:val="00DD347E"/>
    <w:rsid w:val="00DD34C8"/>
    <w:rsid w:val="00DD4374"/>
    <w:rsid w:val="00DD6947"/>
    <w:rsid w:val="00DE05FD"/>
    <w:rsid w:val="00DE4C5C"/>
    <w:rsid w:val="00DF2B5D"/>
    <w:rsid w:val="00DF59CD"/>
    <w:rsid w:val="00DF6BCF"/>
    <w:rsid w:val="00DF7572"/>
    <w:rsid w:val="00DF7AF7"/>
    <w:rsid w:val="00E008DB"/>
    <w:rsid w:val="00E03C84"/>
    <w:rsid w:val="00E04DE4"/>
    <w:rsid w:val="00E12F70"/>
    <w:rsid w:val="00E13730"/>
    <w:rsid w:val="00E13A25"/>
    <w:rsid w:val="00E15BC6"/>
    <w:rsid w:val="00E16600"/>
    <w:rsid w:val="00E174F8"/>
    <w:rsid w:val="00E21B7B"/>
    <w:rsid w:val="00E23B28"/>
    <w:rsid w:val="00E24E02"/>
    <w:rsid w:val="00E30C05"/>
    <w:rsid w:val="00E31CB2"/>
    <w:rsid w:val="00E3326C"/>
    <w:rsid w:val="00E33CE2"/>
    <w:rsid w:val="00E3597C"/>
    <w:rsid w:val="00E42D34"/>
    <w:rsid w:val="00E44559"/>
    <w:rsid w:val="00E46DF1"/>
    <w:rsid w:val="00E51697"/>
    <w:rsid w:val="00E5435A"/>
    <w:rsid w:val="00E562CE"/>
    <w:rsid w:val="00E578EA"/>
    <w:rsid w:val="00E612B0"/>
    <w:rsid w:val="00E64710"/>
    <w:rsid w:val="00E65AA7"/>
    <w:rsid w:val="00E669D5"/>
    <w:rsid w:val="00E67489"/>
    <w:rsid w:val="00E71D40"/>
    <w:rsid w:val="00E72C56"/>
    <w:rsid w:val="00E743F9"/>
    <w:rsid w:val="00E81088"/>
    <w:rsid w:val="00E82009"/>
    <w:rsid w:val="00E824F6"/>
    <w:rsid w:val="00E83268"/>
    <w:rsid w:val="00E91BA1"/>
    <w:rsid w:val="00E92004"/>
    <w:rsid w:val="00E94364"/>
    <w:rsid w:val="00E95064"/>
    <w:rsid w:val="00E96168"/>
    <w:rsid w:val="00E968D3"/>
    <w:rsid w:val="00E96FE7"/>
    <w:rsid w:val="00EA173C"/>
    <w:rsid w:val="00EA5275"/>
    <w:rsid w:val="00EA5BC0"/>
    <w:rsid w:val="00EA5C5B"/>
    <w:rsid w:val="00EA5E6D"/>
    <w:rsid w:val="00EB1C9E"/>
    <w:rsid w:val="00EB2184"/>
    <w:rsid w:val="00EC06E8"/>
    <w:rsid w:val="00EC3B22"/>
    <w:rsid w:val="00EC44F4"/>
    <w:rsid w:val="00EC6B9F"/>
    <w:rsid w:val="00EC7052"/>
    <w:rsid w:val="00EC7BF8"/>
    <w:rsid w:val="00ED3533"/>
    <w:rsid w:val="00EE20FC"/>
    <w:rsid w:val="00EE37CE"/>
    <w:rsid w:val="00EE3E64"/>
    <w:rsid w:val="00EE3EEF"/>
    <w:rsid w:val="00EE5462"/>
    <w:rsid w:val="00EE62D4"/>
    <w:rsid w:val="00EF40A0"/>
    <w:rsid w:val="00EF4190"/>
    <w:rsid w:val="00F013B9"/>
    <w:rsid w:val="00F02F4C"/>
    <w:rsid w:val="00F03A23"/>
    <w:rsid w:val="00F1019F"/>
    <w:rsid w:val="00F13370"/>
    <w:rsid w:val="00F13882"/>
    <w:rsid w:val="00F14BE2"/>
    <w:rsid w:val="00F20F44"/>
    <w:rsid w:val="00F23C92"/>
    <w:rsid w:val="00F246F9"/>
    <w:rsid w:val="00F24B07"/>
    <w:rsid w:val="00F27E35"/>
    <w:rsid w:val="00F3214A"/>
    <w:rsid w:val="00F358AB"/>
    <w:rsid w:val="00F409C6"/>
    <w:rsid w:val="00F418EF"/>
    <w:rsid w:val="00F41E6D"/>
    <w:rsid w:val="00F41F3D"/>
    <w:rsid w:val="00F42657"/>
    <w:rsid w:val="00F44D1A"/>
    <w:rsid w:val="00F50228"/>
    <w:rsid w:val="00F534DD"/>
    <w:rsid w:val="00F54FE7"/>
    <w:rsid w:val="00F562B8"/>
    <w:rsid w:val="00F6074D"/>
    <w:rsid w:val="00F6085F"/>
    <w:rsid w:val="00F61AFC"/>
    <w:rsid w:val="00F61B1F"/>
    <w:rsid w:val="00F61E72"/>
    <w:rsid w:val="00F65A25"/>
    <w:rsid w:val="00F66896"/>
    <w:rsid w:val="00F7059D"/>
    <w:rsid w:val="00F71602"/>
    <w:rsid w:val="00F71C9E"/>
    <w:rsid w:val="00F71DC0"/>
    <w:rsid w:val="00F73BA6"/>
    <w:rsid w:val="00F75E3B"/>
    <w:rsid w:val="00F81B0C"/>
    <w:rsid w:val="00F85172"/>
    <w:rsid w:val="00F85B2D"/>
    <w:rsid w:val="00F92B4D"/>
    <w:rsid w:val="00F92EB6"/>
    <w:rsid w:val="00F95BCD"/>
    <w:rsid w:val="00FA1656"/>
    <w:rsid w:val="00FA1E26"/>
    <w:rsid w:val="00FA2AD2"/>
    <w:rsid w:val="00FA3869"/>
    <w:rsid w:val="00FA7903"/>
    <w:rsid w:val="00FB01C6"/>
    <w:rsid w:val="00FB0878"/>
    <w:rsid w:val="00FB38F4"/>
    <w:rsid w:val="00FC2E42"/>
    <w:rsid w:val="00FC33DA"/>
    <w:rsid w:val="00FD1903"/>
    <w:rsid w:val="00FD214B"/>
    <w:rsid w:val="00FD2571"/>
    <w:rsid w:val="00FD3693"/>
    <w:rsid w:val="00FD428A"/>
    <w:rsid w:val="00FD7883"/>
    <w:rsid w:val="00FE19A5"/>
    <w:rsid w:val="00FE34CD"/>
    <w:rsid w:val="00FE4AF3"/>
    <w:rsid w:val="00FF07F8"/>
    <w:rsid w:val="00FF10BB"/>
    <w:rsid w:val="00FF162F"/>
    <w:rsid w:val="00FF17CD"/>
    <w:rsid w:val="00FF5B90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uiPriority w:val="34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NoList"/>
    <w:rsid w:val="00FC2E42"/>
    <w:pPr>
      <w:numPr>
        <w:numId w:val="2"/>
      </w:numPr>
    </w:pPr>
  </w:style>
  <w:style w:type="numbering" w:customStyle="1" w:styleId="List14">
    <w:name w:val="List 14"/>
    <w:basedOn w:val="NoList"/>
    <w:rsid w:val="00FC2E42"/>
    <w:pPr>
      <w:numPr>
        <w:numId w:val="1"/>
      </w:numPr>
    </w:pPr>
  </w:style>
  <w:style w:type="numbering" w:customStyle="1" w:styleId="List15">
    <w:name w:val="List 15"/>
    <w:basedOn w:val="NoList"/>
    <w:rsid w:val="00FC2E42"/>
    <w:pPr>
      <w:numPr>
        <w:numId w:val="5"/>
      </w:numPr>
    </w:pPr>
  </w:style>
  <w:style w:type="numbering" w:customStyle="1" w:styleId="List16">
    <w:name w:val="List 16"/>
    <w:basedOn w:val="NoList"/>
    <w:rsid w:val="00FC2E42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FC2E42"/>
    <w:rPr>
      <w:rFonts w:ascii="Calibri" w:hAnsi="Calibri" w:cs="Times New Roman"/>
      <w:u w:color="000000"/>
    </w:rPr>
  </w:style>
  <w:style w:type="table" w:styleId="LightList">
    <w:name w:val="Light List"/>
    <w:basedOn w:val="TableNormal"/>
    <w:uiPriority w:val="61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4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unhideWhenUsed/>
    <w:rsid w:val="009F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567B"/>
    <w:rPr>
      <w:color w:val="0000FF"/>
      <w:u w:val="single"/>
    </w:rPr>
  </w:style>
  <w:style w:type="table" w:styleId="MediumShading2">
    <w:name w:val="Medium Shading 2"/>
    <w:basedOn w:val="TableNormal"/>
    <w:uiPriority w:val="64"/>
    <w:rsid w:val="008327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327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3C62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uiPriority w:val="34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NoList"/>
    <w:rsid w:val="00FC2E42"/>
    <w:pPr>
      <w:numPr>
        <w:numId w:val="2"/>
      </w:numPr>
    </w:pPr>
  </w:style>
  <w:style w:type="numbering" w:customStyle="1" w:styleId="List14">
    <w:name w:val="List 14"/>
    <w:basedOn w:val="NoList"/>
    <w:rsid w:val="00FC2E42"/>
    <w:pPr>
      <w:numPr>
        <w:numId w:val="1"/>
      </w:numPr>
    </w:pPr>
  </w:style>
  <w:style w:type="numbering" w:customStyle="1" w:styleId="List15">
    <w:name w:val="List 15"/>
    <w:basedOn w:val="NoList"/>
    <w:rsid w:val="00FC2E42"/>
    <w:pPr>
      <w:numPr>
        <w:numId w:val="5"/>
      </w:numPr>
    </w:pPr>
  </w:style>
  <w:style w:type="numbering" w:customStyle="1" w:styleId="List16">
    <w:name w:val="List 16"/>
    <w:basedOn w:val="NoList"/>
    <w:rsid w:val="00FC2E42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FC2E42"/>
    <w:rPr>
      <w:rFonts w:ascii="Calibri" w:hAnsi="Calibri" w:cs="Times New Roman"/>
      <w:u w:color="000000"/>
    </w:rPr>
  </w:style>
  <w:style w:type="table" w:styleId="LightList">
    <w:name w:val="Light List"/>
    <w:basedOn w:val="TableNormal"/>
    <w:uiPriority w:val="61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4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unhideWhenUsed/>
    <w:rsid w:val="009F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567B"/>
    <w:rPr>
      <w:color w:val="0000FF"/>
      <w:u w:val="single"/>
    </w:rPr>
  </w:style>
  <w:style w:type="table" w:styleId="MediumShading2">
    <w:name w:val="Medium Shading 2"/>
    <w:basedOn w:val="TableNormal"/>
    <w:uiPriority w:val="64"/>
    <w:rsid w:val="008327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327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3C62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44C1CB39-F2B8-45E7-B518-362DFD9BC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884F30-819B-4608-9CB6-54059BFDB234}"/>
</file>

<file path=customXml/itemProps3.xml><?xml version="1.0" encoding="utf-8"?>
<ds:datastoreItem xmlns:ds="http://schemas.openxmlformats.org/officeDocument/2006/customXml" ds:itemID="{3E5FCF13-57C3-4959-9C10-390F3EA53DC2}"/>
</file>

<file path=customXml/itemProps4.xml><?xml version="1.0" encoding="utf-8"?>
<ds:datastoreItem xmlns:ds="http://schemas.openxmlformats.org/officeDocument/2006/customXml" ds:itemID="{5263880E-5C07-4934-A179-B4E91831E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Durham</Company>
  <LinksUpToDate>false</LinksUpToDate>
  <CharactersWithSpaces>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DeShazo, Sharon</dc:creator>
  <cp:lastModifiedBy>DeShazo, Sharon</cp:lastModifiedBy>
  <cp:revision>4</cp:revision>
  <cp:lastPrinted>2016-12-01T15:10:00Z</cp:lastPrinted>
  <dcterms:created xsi:type="dcterms:W3CDTF">2018-08-13T17:08:00Z</dcterms:created>
  <dcterms:modified xsi:type="dcterms:W3CDTF">2018-08-13T17:50:00Z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