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392948"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6638" cy="1740969"/>
                    </a:xfrm>
                    <a:prstGeom prst="rect">
                      <a:avLst/>
                    </a:prstGeom>
                  </pic:spPr>
                </pic:pic>
              </a:graphicData>
            </a:graphic>
          </wp:inline>
        </w:drawing>
      </w:r>
    </w:p>
    <w:p w:rsidR="00FC2E42" w:rsidRPr="00C74193" w:rsidRDefault="00FC2E42" w:rsidP="00FC2E42">
      <w:pPr>
        <w:jc w:val="center"/>
        <w:rPr>
          <w:b/>
          <w:bCs/>
          <w:sz w:val="26"/>
          <w:szCs w:val="26"/>
        </w:rPr>
      </w:pPr>
      <w:r w:rsidRPr="00C74193">
        <w:rPr>
          <w:b/>
          <w:bCs/>
          <w:sz w:val="26"/>
          <w:szCs w:val="26"/>
        </w:rPr>
        <w:t>Durham Convention Center Authority Meeting</w:t>
      </w:r>
    </w:p>
    <w:p w:rsidR="000D59AB" w:rsidRDefault="00FC2E42" w:rsidP="00FC2E42">
      <w:pPr>
        <w:jc w:val="center"/>
      </w:pPr>
      <w:r>
        <w:t xml:space="preserve">Thursday, </w:t>
      </w:r>
      <w:r w:rsidR="006604B9">
        <w:t>June 27</w:t>
      </w:r>
      <w:r w:rsidR="003D7378">
        <w:t>, 2019</w:t>
      </w:r>
    </w:p>
    <w:p w:rsidR="00FC2E42" w:rsidRDefault="00A16BB7" w:rsidP="00FC2E42">
      <w:pPr>
        <w:jc w:val="center"/>
      </w:pPr>
      <w:r>
        <w:t>Durham Convention Center</w:t>
      </w:r>
      <w:r w:rsidR="00FC2E42">
        <w:t xml:space="preserve"> </w:t>
      </w:r>
    </w:p>
    <w:p w:rsidR="00FC2E42" w:rsidRDefault="00A16BB7" w:rsidP="00FC2E42">
      <w:pPr>
        <w:jc w:val="center"/>
      </w:pPr>
      <w:r>
        <w:t>301 West Morgan Street</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346E28AE" wp14:editId="011B69E4">
                <wp:simplePos x="0" y="0"/>
                <wp:positionH relativeFrom="column">
                  <wp:posOffset>242570</wp:posOffset>
                </wp:positionH>
                <wp:positionV relativeFrom="line">
                  <wp:posOffset>109855</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9.1pt,8.65pt" to="51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">
                <o:lock v:ext="edit" shapetype="f"/>
                <w10:wrap anchory="line"/>
              </v:line>
            </w:pict>
          </mc:Fallback>
        </mc:AlternateContent>
      </w:r>
    </w:p>
    <w:p w:rsidR="0096484E" w:rsidRDefault="00FC2E42" w:rsidP="00406E5A">
      <w:pPr>
        <w:ind w:left="720" w:right="540"/>
        <w:rPr>
          <w:b/>
        </w:rPr>
      </w:pPr>
      <w:proofErr w:type="gramStart"/>
      <w:r w:rsidRPr="00396DA7">
        <w:rPr>
          <w:b/>
        </w:rPr>
        <w:t xml:space="preserve">DCC Authority Members </w:t>
      </w:r>
      <w:r w:rsidRPr="00E743F9">
        <w:t>Present</w:t>
      </w:r>
      <w:r>
        <w:t xml:space="preserve">: </w:t>
      </w:r>
      <w:r w:rsidR="000B6EE4" w:rsidRPr="000B6EE4">
        <w:rPr>
          <w:i/>
        </w:rPr>
        <w:t>Richard Ford,</w:t>
      </w:r>
      <w:r w:rsidR="000B6EE4">
        <w:t xml:space="preserve"> </w:t>
      </w:r>
      <w:r w:rsidR="001C0E24" w:rsidRPr="001C0E24">
        <w:rPr>
          <w:i/>
        </w:rPr>
        <w:t>Jason</w:t>
      </w:r>
      <w:r w:rsidR="001C0E24">
        <w:rPr>
          <w:i/>
        </w:rPr>
        <w:t xml:space="preserve"> Friday</w:t>
      </w:r>
      <w:r w:rsidR="005F6F02">
        <w:rPr>
          <w:i/>
        </w:rPr>
        <w:t>,</w:t>
      </w:r>
      <w:r w:rsidR="001C0E24" w:rsidRPr="00396DA7">
        <w:rPr>
          <w:i/>
        </w:rPr>
        <w:t xml:space="preserve"> </w:t>
      </w:r>
      <w:r w:rsidRPr="00396DA7">
        <w:rPr>
          <w:i/>
        </w:rPr>
        <w:t xml:space="preserve">Bill Kalkhof, </w:t>
      </w:r>
      <w:r w:rsidR="00864915">
        <w:rPr>
          <w:i/>
        </w:rPr>
        <w:t>Lew Myers,</w:t>
      </w:r>
      <w:r w:rsidR="00BF341F">
        <w:rPr>
          <w:i/>
        </w:rPr>
        <w:t xml:space="preserve"> Alice Sharpe</w:t>
      </w:r>
      <w:r w:rsidR="00612F4B">
        <w:rPr>
          <w:i/>
        </w:rPr>
        <w:t>, Craig</w:t>
      </w:r>
      <w:r w:rsidR="00E3326C">
        <w:rPr>
          <w:i/>
        </w:rPr>
        <w:t xml:space="preserve"> </w:t>
      </w:r>
      <w:r w:rsidR="00156806">
        <w:rPr>
          <w:i/>
        </w:rPr>
        <w:t>Spitzer</w:t>
      </w:r>
      <w:r w:rsidR="00B00ABA">
        <w:rPr>
          <w:i/>
        </w:rPr>
        <w:t>,</w:t>
      </w:r>
      <w:r w:rsidR="006604B9">
        <w:rPr>
          <w:i/>
        </w:rPr>
        <w:t xml:space="preserve"> and Darah Whyte</w:t>
      </w:r>
      <w:r w:rsidR="00582126">
        <w:rPr>
          <w:i/>
        </w:rPr>
        <w:t>.</w:t>
      </w:r>
      <w:proofErr w:type="gramEnd"/>
      <w:r w:rsidR="00582126">
        <w:rPr>
          <w:i/>
        </w:rPr>
        <w:t xml:space="preserve"> </w:t>
      </w:r>
      <w:r w:rsidR="00573E4E">
        <w:rPr>
          <w:i/>
        </w:rPr>
        <w:t xml:space="preserve"> </w:t>
      </w:r>
      <w:r w:rsidRPr="00396DA7">
        <w:rPr>
          <w:b/>
        </w:rPr>
        <w:t xml:space="preserve">Spectra Venue Management </w:t>
      </w:r>
      <w:r>
        <w:rPr>
          <w:b/>
        </w:rPr>
        <w:t xml:space="preserve">(SVM) </w:t>
      </w:r>
      <w:r w:rsidRPr="00E743F9">
        <w:t>Present</w:t>
      </w:r>
      <w:r>
        <w:t xml:space="preserve">: </w:t>
      </w:r>
      <w:r w:rsidR="004B0741">
        <w:rPr>
          <w:i/>
        </w:rPr>
        <w:t>Rebecca Bolton</w:t>
      </w:r>
      <w:r w:rsidR="00DB2477">
        <w:rPr>
          <w:i/>
        </w:rPr>
        <w:t xml:space="preserve"> and Andrea Gliatta</w:t>
      </w:r>
    </w:p>
    <w:p w:rsidR="00FC2E42" w:rsidRDefault="00FC2E42" w:rsidP="00406E5A">
      <w:pPr>
        <w:ind w:left="720" w:right="540"/>
        <w:contextualSpacing/>
        <w:rPr>
          <w:i/>
          <w:noProof/>
        </w:rPr>
      </w:pPr>
      <w:r w:rsidRPr="008955FC">
        <w:rPr>
          <w:b/>
          <w:noProof/>
        </w:rPr>
        <w:t xml:space="preserve">City and County Representatives </w:t>
      </w:r>
      <w:r w:rsidRPr="008955FC">
        <w:rPr>
          <w:noProof/>
        </w:rPr>
        <w:t xml:space="preserve">Present: </w:t>
      </w:r>
      <w:r w:rsidR="00406E5A" w:rsidRPr="00406E5A">
        <w:rPr>
          <w:i/>
          <w:noProof/>
        </w:rPr>
        <w:t xml:space="preserve">David Boyd, </w:t>
      </w:r>
      <w:r w:rsidR="002D139E" w:rsidRPr="002D139E">
        <w:rPr>
          <w:i/>
          <w:noProof/>
        </w:rPr>
        <w:t xml:space="preserve">Drew Cummings, </w:t>
      </w:r>
      <w:r w:rsidR="0069299E" w:rsidRPr="008955FC">
        <w:rPr>
          <w:i/>
          <w:noProof/>
        </w:rPr>
        <w:t>Sharon DeShazo,</w:t>
      </w:r>
      <w:r w:rsidR="000D59AB" w:rsidRPr="008955FC">
        <w:rPr>
          <w:i/>
          <w:noProof/>
        </w:rPr>
        <w:t xml:space="preserve"> </w:t>
      </w:r>
      <w:r w:rsidR="00582126">
        <w:rPr>
          <w:i/>
          <w:noProof/>
        </w:rPr>
        <w:t xml:space="preserve">Carlos McCall, </w:t>
      </w:r>
      <w:r w:rsidR="006604B9">
        <w:rPr>
          <w:i/>
          <w:noProof/>
        </w:rPr>
        <w:t>Trish Creta, Fallon Thompson</w:t>
      </w:r>
      <w:r w:rsidR="00B00ABA">
        <w:rPr>
          <w:i/>
          <w:noProof/>
        </w:rPr>
        <w:t>,</w:t>
      </w:r>
      <w:r w:rsidR="006604B9">
        <w:rPr>
          <w:i/>
          <w:noProof/>
        </w:rPr>
        <w:t xml:space="preserve"> </w:t>
      </w:r>
      <w:r w:rsidR="00582126">
        <w:rPr>
          <w:i/>
          <w:noProof/>
        </w:rPr>
        <w:t xml:space="preserve">and </w:t>
      </w:r>
      <w:r w:rsidR="00F7484C">
        <w:rPr>
          <w:i/>
          <w:noProof/>
        </w:rPr>
        <w:t>Jina Propst</w:t>
      </w:r>
    </w:p>
    <w:p w:rsidR="000E5FBA" w:rsidRPr="000E5FBA" w:rsidRDefault="000E5FBA" w:rsidP="00406E5A">
      <w:pPr>
        <w:ind w:left="720" w:right="540"/>
        <w:contextualSpacing/>
        <w:rPr>
          <w:rFonts w:hAnsi="Times New Roman" w:cs="Times New Roman"/>
          <w:i/>
          <w:noProof/>
        </w:rPr>
      </w:pPr>
      <w:r w:rsidRPr="000E5FBA">
        <w:rPr>
          <w:rFonts w:hAnsi="Times New Roman" w:cs="Times New Roman"/>
          <w:i/>
          <w:noProof/>
        </w:rPr>
        <w:t xml:space="preserve">Fallon </w:t>
      </w:r>
      <w:r w:rsidR="00612F4B">
        <w:rPr>
          <w:rFonts w:hAnsi="Times New Roman" w:cs="Times New Roman"/>
          <w:i/>
          <w:noProof/>
        </w:rPr>
        <w:t xml:space="preserve">K. </w:t>
      </w:r>
      <w:r w:rsidRPr="000E5FBA">
        <w:rPr>
          <w:rFonts w:hAnsi="Times New Roman" w:cs="Times New Roman"/>
          <w:i/>
          <w:noProof/>
        </w:rPr>
        <w:t>Thompson, General Services was introduced as Sharon DeShazo’s</w:t>
      </w:r>
      <w:r>
        <w:rPr>
          <w:rFonts w:hAnsi="Times New Roman" w:cs="Times New Roman"/>
          <w:i/>
          <w:noProof/>
        </w:rPr>
        <w:t xml:space="preserve"> upcoming</w:t>
      </w:r>
      <w:r w:rsidRPr="000E5FBA">
        <w:rPr>
          <w:rFonts w:hAnsi="Times New Roman" w:cs="Times New Roman"/>
          <w:i/>
          <w:noProof/>
        </w:rPr>
        <w:t xml:space="preserve"> replacement as </w:t>
      </w:r>
      <w:r w:rsidR="008C7AB9">
        <w:rPr>
          <w:rFonts w:hAnsi="Times New Roman" w:cs="Times New Roman"/>
          <w:i/>
          <w:noProof/>
        </w:rPr>
        <w:t>Sharon</w:t>
      </w:r>
      <w:r w:rsidRPr="000E5FBA">
        <w:rPr>
          <w:rFonts w:hAnsi="Times New Roman" w:cs="Times New Roman"/>
          <w:i/>
          <w:noProof/>
        </w:rPr>
        <w:t xml:space="preserve"> </w:t>
      </w:r>
      <w:r w:rsidR="002F3408" w:rsidRPr="000E5FBA">
        <w:rPr>
          <w:rFonts w:hAnsi="Times New Roman" w:cs="Times New Roman"/>
          <w:i/>
          <w:noProof/>
        </w:rPr>
        <w:t>moves</w:t>
      </w:r>
      <w:r w:rsidRPr="000E5FBA">
        <w:rPr>
          <w:rFonts w:hAnsi="Times New Roman" w:cs="Times New Roman"/>
          <w:i/>
          <w:noProof/>
        </w:rPr>
        <w:t xml:space="preserve"> </w:t>
      </w:r>
      <w:r w:rsidR="002F3408">
        <w:rPr>
          <w:rFonts w:hAnsi="Times New Roman" w:cs="Times New Roman"/>
          <w:i/>
          <w:noProof/>
        </w:rPr>
        <w:t>on from</w:t>
      </w:r>
      <w:r w:rsidRPr="000E5FBA">
        <w:rPr>
          <w:rFonts w:hAnsi="Times New Roman" w:cs="Times New Roman"/>
          <w:i/>
          <w:noProof/>
        </w:rPr>
        <w:t xml:space="preserve"> the organization via retirement with the City of Durham.</w:t>
      </w:r>
    </w:p>
    <w:p w:rsidR="00F74BE6" w:rsidRPr="00E3597C" w:rsidRDefault="00F74BE6" w:rsidP="00E3597C">
      <w:pPr>
        <w:pStyle w:val="ListParagraph"/>
        <w:jc w:val="both"/>
        <w:rPr>
          <w:rFonts w:ascii="Times New Roman" w:hAnsi="Times New Roman"/>
          <w:sz w:val="24"/>
          <w:szCs w:val="24"/>
        </w:rPr>
      </w:pPr>
    </w:p>
    <w:p w:rsidR="00FC2E42" w:rsidRPr="005E4761" w:rsidRDefault="00FC2E42" w:rsidP="00863A78">
      <w:pPr>
        <w:pStyle w:val="ListParagraph"/>
        <w:numPr>
          <w:ilvl w:val="0"/>
          <w:numId w:val="7"/>
        </w:numPr>
        <w:ind w:right="540"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522449">
        <w:rPr>
          <w:rFonts w:ascii="Times New Roman" w:hAnsi="Times New Roman"/>
          <w:noProof/>
          <w:sz w:val="24"/>
          <w:szCs w:val="24"/>
        </w:rPr>
        <w:t>was established</w:t>
      </w:r>
      <w:r w:rsidRPr="00396DA7">
        <w:rPr>
          <w:rFonts w:ascii="Times New Roman" w:hAnsi="Times New Roman"/>
          <w:sz w:val="24"/>
          <w:szCs w:val="24"/>
        </w:rPr>
        <w:t xml:space="preserve"> </w:t>
      </w:r>
      <w:r w:rsidR="00A6792F">
        <w:rPr>
          <w:rFonts w:ascii="Times New Roman" w:hAnsi="Times New Roman"/>
          <w:sz w:val="24"/>
          <w:szCs w:val="24"/>
        </w:rPr>
        <w:t>for</w:t>
      </w:r>
      <w:r w:rsidR="00A6792F" w:rsidRPr="00396DA7">
        <w:rPr>
          <w:rFonts w:ascii="Times New Roman" w:hAnsi="Times New Roman"/>
          <w:sz w:val="24"/>
          <w:szCs w:val="24"/>
        </w:rPr>
        <w:t xml:space="preserve"> </w:t>
      </w:r>
      <w:r w:rsidRPr="00396DA7">
        <w:rPr>
          <w:rFonts w:ascii="Times New Roman" w:hAnsi="Times New Roman"/>
          <w:sz w:val="24"/>
          <w:szCs w:val="24"/>
        </w:rPr>
        <w:t xml:space="preserve">meeting </w:t>
      </w:r>
      <w:r w:rsidR="003A415D" w:rsidRPr="00396DA7">
        <w:rPr>
          <w:rFonts w:ascii="Times New Roman" w:hAnsi="Times New Roman"/>
          <w:sz w:val="24"/>
          <w:szCs w:val="24"/>
        </w:rPr>
        <w:t>minute’s</w:t>
      </w:r>
      <w:r w:rsidRPr="00396DA7">
        <w:rPr>
          <w:rFonts w:ascii="Times New Roman" w:hAnsi="Times New Roman"/>
          <w:sz w:val="24"/>
          <w:szCs w:val="24"/>
        </w:rPr>
        <w:t xml:space="preserve"> approval. </w:t>
      </w:r>
      <w:r w:rsidR="006604B9">
        <w:rPr>
          <w:rFonts w:ascii="Times New Roman" w:hAnsi="Times New Roman"/>
          <w:sz w:val="24"/>
          <w:szCs w:val="24"/>
        </w:rPr>
        <w:t>Lew Meyers</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0029336B" w:rsidRPr="00956418">
        <w:rPr>
          <w:rFonts w:ascii="Times New Roman" w:hAnsi="Times New Roman"/>
          <w:noProof/>
          <w:sz w:val="24"/>
          <w:szCs w:val="24"/>
        </w:rPr>
        <w:t xml:space="preserve"> </w:t>
      </w:r>
      <w:r w:rsidR="006604B9">
        <w:rPr>
          <w:rFonts w:ascii="Times New Roman" w:hAnsi="Times New Roman"/>
          <w:noProof/>
          <w:sz w:val="24"/>
          <w:szCs w:val="24"/>
        </w:rPr>
        <w:t>April 25</w:t>
      </w:r>
      <w:r w:rsidR="002D139E">
        <w:rPr>
          <w:rFonts w:ascii="Times New Roman" w:hAnsi="Times New Roman"/>
          <w:noProof/>
          <w:sz w:val="24"/>
          <w:szCs w:val="24"/>
        </w:rPr>
        <w:t>, 2019</w:t>
      </w:r>
      <w:r w:rsidR="003E2CF4">
        <w:rPr>
          <w:rFonts w:ascii="Times New Roman" w:hAnsi="Times New Roman"/>
          <w:noProof/>
          <w:sz w:val="24"/>
          <w:szCs w:val="24"/>
        </w:rPr>
        <w:t xml:space="preserve"> </w:t>
      </w:r>
      <w:r w:rsidRPr="00396DA7">
        <w:rPr>
          <w:rFonts w:ascii="Times New Roman" w:hAnsi="Times New Roman"/>
          <w:sz w:val="24"/>
          <w:szCs w:val="24"/>
        </w:rPr>
        <w:t>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6604B9">
        <w:rPr>
          <w:rFonts w:ascii="Times New Roman" w:hAnsi="Times New Roman"/>
          <w:sz w:val="24"/>
          <w:szCs w:val="24"/>
        </w:rPr>
        <w:t>Richard Ford</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5E4761" w:rsidRDefault="005E4761" w:rsidP="005E4761">
      <w:pPr>
        <w:jc w:val="both"/>
        <w:rPr>
          <w:rFonts w:hAnsi="Times New Roman"/>
          <w:b/>
          <w:bCs/>
          <w:u w:val="single"/>
        </w:rPr>
      </w:pPr>
    </w:p>
    <w:p w:rsidR="00A16BB7" w:rsidRPr="00A16BB7" w:rsidRDefault="006D672D" w:rsidP="00863A78">
      <w:pPr>
        <w:pStyle w:val="ListParagraph"/>
        <w:numPr>
          <w:ilvl w:val="0"/>
          <w:numId w:val="7"/>
        </w:numPr>
        <w:ind w:hanging="540"/>
        <w:jc w:val="both"/>
        <w:rPr>
          <w:rFonts w:ascii="Times New Roman" w:hAnsi="Times New Roman"/>
          <w:b/>
          <w:bCs/>
          <w:sz w:val="24"/>
          <w:szCs w:val="24"/>
          <w:u w:val="single"/>
        </w:rPr>
      </w:pPr>
      <w:r>
        <w:rPr>
          <w:rFonts w:ascii="Times New Roman" w:hAnsi="Times New Roman"/>
          <w:b/>
          <w:sz w:val="24"/>
          <w:szCs w:val="24"/>
          <w:u w:val="single"/>
        </w:rPr>
        <w:t>REBRANDING</w:t>
      </w:r>
      <w:r w:rsidR="00A16BB7" w:rsidRPr="00A16BB7">
        <w:rPr>
          <w:rFonts w:ascii="Times New Roman" w:hAnsi="Times New Roman"/>
          <w:b/>
          <w:sz w:val="24"/>
          <w:szCs w:val="24"/>
          <w:u w:val="single"/>
        </w:rPr>
        <w:t>:</w:t>
      </w:r>
    </w:p>
    <w:p w:rsidR="00A16BB7" w:rsidRDefault="002865C7" w:rsidP="00BB7741">
      <w:pPr>
        <w:pStyle w:val="ListParagraph"/>
        <w:ind w:right="540"/>
        <w:jc w:val="both"/>
        <w:rPr>
          <w:rFonts w:ascii="Times New Roman" w:hAnsi="Times New Roman"/>
          <w:bCs/>
          <w:sz w:val="24"/>
          <w:szCs w:val="24"/>
        </w:rPr>
      </w:pPr>
      <w:r>
        <w:rPr>
          <w:rFonts w:ascii="Times New Roman" w:hAnsi="Times New Roman"/>
          <w:bCs/>
          <w:sz w:val="24"/>
          <w:szCs w:val="24"/>
        </w:rPr>
        <w:t xml:space="preserve">Rebecca </w:t>
      </w:r>
      <w:r w:rsidR="006604B9">
        <w:rPr>
          <w:rFonts w:ascii="Times New Roman" w:hAnsi="Times New Roman"/>
          <w:bCs/>
          <w:sz w:val="24"/>
          <w:szCs w:val="24"/>
        </w:rPr>
        <w:t>has funds for re-branding included in FY2019 operations</w:t>
      </w:r>
      <w:r w:rsidR="00CA2179">
        <w:rPr>
          <w:rFonts w:ascii="Times New Roman" w:hAnsi="Times New Roman"/>
          <w:bCs/>
          <w:sz w:val="24"/>
          <w:szCs w:val="24"/>
        </w:rPr>
        <w:t>.</w:t>
      </w:r>
    </w:p>
    <w:p w:rsidR="00B83DF1" w:rsidRPr="00A16BB7" w:rsidRDefault="00B83DF1" w:rsidP="00781A83">
      <w:pPr>
        <w:pStyle w:val="ListParagraph"/>
        <w:jc w:val="both"/>
        <w:rPr>
          <w:rFonts w:ascii="Times New Roman" w:hAnsi="Times New Roman"/>
          <w:bCs/>
          <w:sz w:val="24"/>
          <w:szCs w:val="24"/>
        </w:rPr>
      </w:pPr>
    </w:p>
    <w:p w:rsidR="008C6A8E" w:rsidRPr="00A16BB7" w:rsidRDefault="006604B9" w:rsidP="00F32AE2">
      <w:pPr>
        <w:pStyle w:val="ListParagraph"/>
        <w:numPr>
          <w:ilvl w:val="0"/>
          <w:numId w:val="7"/>
        </w:numPr>
        <w:ind w:hanging="540"/>
        <w:jc w:val="both"/>
        <w:rPr>
          <w:rFonts w:ascii="Times New Roman" w:hAnsi="Times New Roman"/>
          <w:b/>
          <w:bCs/>
          <w:sz w:val="24"/>
          <w:szCs w:val="24"/>
          <w:u w:val="single"/>
        </w:rPr>
      </w:pPr>
      <w:r>
        <w:rPr>
          <w:rFonts w:ascii="Times New Roman" w:hAnsi="Times New Roman"/>
          <w:b/>
          <w:sz w:val="24"/>
          <w:szCs w:val="24"/>
          <w:u w:val="single"/>
        </w:rPr>
        <w:t>PUBLIC ART</w:t>
      </w:r>
      <w:r w:rsidR="008C6A8E" w:rsidRPr="00A16BB7">
        <w:rPr>
          <w:rFonts w:ascii="Times New Roman" w:hAnsi="Times New Roman"/>
          <w:b/>
          <w:sz w:val="24"/>
          <w:szCs w:val="24"/>
          <w:u w:val="single"/>
        </w:rPr>
        <w:t>:</w:t>
      </w:r>
    </w:p>
    <w:p w:rsidR="008B4EC6" w:rsidRDefault="006604B9" w:rsidP="00BB7741">
      <w:pPr>
        <w:ind w:left="720" w:right="540"/>
        <w:jc w:val="both"/>
        <w:rPr>
          <w:rFonts w:hAnsi="Times New Roman"/>
        </w:rPr>
      </w:pPr>
      <w:r>
        <w:rPr>
          <w:rFonts w:hAnsi="Times New Roman"/>
        </w:rPr>
        <w:t xml:space="preserve">Stacey Poston, General </w:t>
      </w:r>
      <w:r w:rsidR="00AB57D9">
        <w:rPr>
          <w:rFonts w:hAnsi="Times New Roman"/>
        </w:rPr>
        <w:t>Service’s</w:t>
      </w:r>
      <w:r>
        <w:rPr>
          <w:rFonts w:hAnsi="Times New Roman"/>
        </w:rPr>
        <w:t xml:space="preserve"> </w:t>
      </w:r>
      <w:r w:rsidR="000E7A5D">
        <w:rPr>
          <w:rFonts w:hAnsi="Times New Roman"/>
        </w:rPr>
        <w:t>d</w:t>
      </w:r>
      <w:r>
        <w:rPr>
          <w:rFonts w:hAnsi="Times New Roman"/>
        </w:rPr>
        <w:t xml:space="preserve">ivision </w:t>
      </w:r>
      <w:r w:rsidR="000E7A5D">
        <w:rPr>
          <w:rFonts w:hAnsi="Times New Roman"/>
        </w:rPr>
        <w:t>h</w:t>
      </w:r>
      <w:r>
        <w:rPr>
          <w:rFonts w:hAnsi="Times New Roman"/>
        </w:rPr>
        <w:t xml:space="preserve">ead </w:t>
      </w:r>
      <w:r w:rsidR="00812633">
        <w:rPr>
          <w:rFonts w:hAnsi="Times New Roman"/>
        </w:rPr>
        <w:t>for</w:t>
      </w:r>
      <w:r>
        <w:rPr>
          <w:rFonts w:hAnsi="Times New Roman"/>
        </w:rPr>
        <w:t xml:space="preserve"> the Public Art initiative provided insight on upcoming projects and </w:t>
      </w:r>
      <w:r w:rsidR="000E7A5D">
        <w:rPr>
          <w:rFonts w:hAnsi="Times New Roman"/>
        </w:rPr>
        <w:t>its</w:t>
      </w:r>
      <w:r>
        <w:rPr>
          <w:rFonts w:hAnsi="Times New Roman"/>
        </w:rPr>
        <w:t xml:space="preserve"> need for funding</w:t>
      </w:r>
      <w:r w:rsidR="006C4F7D">
        <w:rPr>
          <w:rFonts w:hAnsi="Times New Roman"/>
        </w:rPr>
        <w:t xml:space="preserve">. </w:t>
      </w:r>
      <w:r w:rsidR="000440E4">
        <w:rPr>
          <w:rFonts w:hAnsi="Times New Roman"/>
        </w:rPr>
        <w:t>One of the City’s goals is to leverage public dollars with private dollars.  One opportunit</w:t>
      </w:r>
      <w:r w:rsidR="000F0B64">
        <w:rPr>
          <w:rFonts w:hAnsi="Times New Roman"/>
        </w:rPr>
        <w:t>y</w:t>
      </w:r>
      <w:r w:rsidR="000440E4">
        <w:rPr>
          <w:rFonts w:hAnsi="Times New Roman"/>
        </w:rPr>
        <w:t xml:space="preserve"> </w:t>
      </w:r>
      <w:r w:rsidR="000F0B64">
        <w:rPr>
          <w:rFonts w:hAnsi="Times New Roman"/>
        </w:rPr>
        <w:t>voiced during</w:t>
      </w:r>
      <w:r w:rsidR="000440E4">
        <w:rPr>
          <w:rFonts w:hAnsi="Times New Roman"/>
        </w:rPr>
        <w:t xml:space="preserve"> the discussion is the North Carolina Museum of Art wishes to expand beyond its museum boundaries. </w:t>
      </w:r>
      <w:r w:rsidR="002F3408">
        <w:rPr>
          <w:rFonts w:hAnsi="Times New Roman"/>
        </w:rPr>
        <w:t>A</w:t>
      </w:r>
      <w:r w:rsidR="000440E4">
        <w:rPr>
          <w:rFonts w:hAnsi="Times New Roman"/>
        </w:rPr>
        <w:t xml:space="preserve"> proposal is to have the North Carolina Museum of Art provide $15,000 in funding for two </w:t>
      </w:r>
      <w:r w:rsidR="006D2D62">
        <w:rPr>
          <w:rFonts w:hAnsi="Times New Roman"/>
        </w:rPr>
        <w:t xml:space="preserve">permanent </w:t>
      </w:r>
      <w:r w:rsidR="000440E4">
        <w:rPr>
          <w:rFonts w:hAnsi="Times New Roman"/>
        </w:rPr>
        <w:t xml:space="preserve">murals </w:t>
      </w:r>
      <w:r w:rsidR="006D2D62">
        <w:rPr>
          <w:rFonts w:hAnsi="Times New Roman"/>
        </w:rPr>
        <w:t xml:space="preserve">installed </w:t>
      </w:r>
      <w:r w:rsidR="000440E4">
        <w:rPr>
          <w:rFonts w:hAnsi="Times New Roman"/>
        </w:rPr>
        <w:t>on each of the loading dock doors using local artists</w:t>
      </w:r>
      <w:r w:rsidR="006D2D62">
        <w:rPr>
          <w:rFonts w:hAnsi="Times New Roman"/>
        </w:rPr>
        <w:t xml:space="preserve"> (one artist from Durham and the other from Greensboro)</w:t>
      </w:r>
      <w:r w:rsidR="006360F3">
        <w:rPr>
          <w:rFonts w:hAnsi="Times New Roman"/>
        </w:rPr>
        <w:t xml:space="preserve"> to replicate</w:t>
      </w:r>
      <w:r w:rsidR="000440E4">
        <w:rPr>
          <w:rFonts w:hAnsi="Times New Roman"/>
        </w:rPr>
        <w:t xml:space="preserve"> Di</w:t>
      </w:r>
      <w:r w:rsidR="006360F3">
        <w:rPr>
          <w:rFonts w:hAnsi="Times New Roman"/>
        </w:rPr>
        <w:t>e</w:t>
      </w:r>
      <w:r w:rsidR="000440E4">
        <w:rPr>
          <w:rFonts w:hAnsi="Times New Roman"/>
        </w:rPr>
        <w:t>go R</w:t>
      </w:r>
      <w:r w:rsidR="006360F3">
        <w:rPr>
          <w:rFonts w:hAnsi="Times New Roman"/>
        </w:rPr>
        <w:t>ivera</w:t>
      </w:r>
      <w:r w:rsidR="000440E4">
        <w:rPr>
          <w:rFonts w:hAnsi="Times New Roman"/>
        </w:rPr>
        <w:t xml:space="preserve"> and Fri</w:t>
      </w:r>
      <w:r w:rsidR="006360F3">
        <w:rPr>
          <w:rFonts w:hAnsi="Times New Roman"/>
        </w:rPr>
        <w:t>d</w:t>
      </w:r>
      <w:r w:rsidR="000440E4">
        <w:rPr>
          <w:rFonts w:hAnsi="Times New Roman"/>
        </w:rPr>
        <w:t xml:space="preserve">a </w:t>
      </w:r>
      <w:r w:rsidR="006360F3">
        <w:rPr>
          <w:rFonts w:hAnsi="Times New Roman"/>
        </w:rPr>
        <w:t>Kahlo mural</w:t>
      </w:r>
      <w:r w:rsidR="000440E4">
        <w:rPr>
          <w:rFonts w:hAnsi="Times New Roman"/>
        </w:rPr>
        <w:t xml:space="preserve"> images. </w:t>
      </w:r>
      <w:r w:rsidR="006360F3">
        <w:rPr>
          <w:rFonts w:hAnsi="Times New Roman"/>
        </w:rPr>
        <w:t xml:space="preserve">The two </w:t>
      </w:r>
      <w:r w:rsidR="002F3408">
        <w:rPr>
          <w:rFonts w:hAnsi="Times New Roman"/>
        </w:rPr>
        <w:t>artists rep</w:t>
      </w:r>
      <w:r w:rsidR="00A03C11">
        <w:rPr>
          <w:rFonts w:hAnsi="Times New Roman"/>
        </w:rPr>
        <w:t>roduc</w:t>
      </w:r>
      <w:r w:rsidR="002F3408">
        <w:rPr>
          <w:rFonts w:hAnsi="Times New Roman"/>
        </w:rPr>
        <w:t xml:space="preserve">ed on the murals </w:t>
      </w:r>
      <w:r w:rsidR="006360F3">
        <w:rPr>
          <w:rFonts w:hAnsi="Times New Roman"/>
        </w:rPr>
        <w:t>are known public artists from the early 1930s.</w:t>
      </w:r>
      <w:r w:rsidR="00070540">
        <w:rPr>
          <w:rFonts w:hAnsi="Times New Roman"/>
        </w:rPr>
        <w:t xml:space="preserve"> There is a $14,000 gap for financing</w:t>
      </w:r>
      <w:r w:rsidR="002F3408">
        <w:rPr>
          <w:rFonts w:hAnsi="Times New Roman"/>
        </w:rPr>
        <w:t xml:space="preserve"> this project</w:t>
      </w:r>
      <w:r w:rsidR="00070540">
        <w:rPr>
          <w:rFonts w:hAnsi="Times New Roman"/>
        </w:rPr>
        <w:t>.</w:t>
      </w:r>
      <w:r w:rsidR="006360F3">
        <w:rPr>
          <w:rFonts w:hAnsi="Times New Roman"/>
        </w:rPr>
        <w:t xml:space="preserve"> </w:t>
      </w:r>
      <w:r w:rsidR="00070540">
        <w:rPr>
          <w:rFonts w:hAnsi="Times New Roman"/>
        </w:rPr>
        <w:t xml:space="preserve">Rebecca </w:t>
      </w:r>
      <w:r w:rsidR="002F3408">
        <w:rPr>
          <w:rFonts w:hAnsi="Times New Roman"/>
        </w:rPr>
        <w:t xml:space="preserve">Bolton </w:t>
      </w:r>
      <w:r w:rsidR="00070540">
        <w:rPr>
          <w:rFonts w:hAnsi="Times New Roman"/>
        </w:rPr>
        <w:t xml:space="preserve">offered to reach out to Google Fiber for possible funding. Stacy </w:t>
      </w:r>
      <w:r w:rsidR="002F3408">
        <w:rPr>
          <w:rFonts w:hAnsi="Times New Roman"/>
        </w:rPr>
        <w:t>added</w:t>
      </w:r>
      <w:r w:rsidR="00070540">
        <w:rPr>
          <w:rFonts w:hAnsi="Times New Roman"/>
        </w:rPr>
        <w:t xml:space="preserve"> that fundraising efforts</w:t>
      </w:r>
      <w:r w:rsidR="00D035ED">
        <w:rPr>
          <w:rFonts w:hAnsi="Times New Roman"/>
        </w:rPr>
        <w:t xml:space="preserve"> are</w:t>
      </w:r>
      <w:r w:rsidR="00070540">
        <w:rPr>
          <w:rFonts w:hAnsi="Times New Roman"/>
        </w:rPr>
        <w:t xml:space="preserve"> </w:t>
      </w:r>
      <w:r w:rsidR="002F3408">
        <w:rPr>
          <w:rFonts w:hAnsi="Times New Roman"/>
        </w:rPr>
        <w:t>taking</w:t>
      </w:r>
      <w:r w:rsidR="00070540">
        <w:rPr>
          <w:rFonts w:hAnsi="Times New Roman"/>
        </w:rPr>
        <w:t xml:space="preserve"> place. </w:t>
      </w:r>
      <w:r w:rsidR="00812633">
        <w:rPr>
          <w:rFonts w:hAnsi="Times New Roman"/>
        </w:rPr>
        <w:t>Lew made a motion for the DCC</w:t>
      </w:r>
      <w:r w:rsidR="000F0B64">
        <w:rPr>
          <w:rFonts w:hAnsi="Times New Roman"/>
        </w:rPr>
        <w:t xml:space="preserve"> to</w:t>
      </w:r>
      <w:r w:rsidR="00812633">
        <w:rPr>
          <w:rFonts w:hAnsi="Times New Roman"/>
        </w:rPr>
        <w:t xml:space="preserve"> </w:t>
      </w:r>
      <w:r w:rsidR="002F3408">
        <w:rPr>
          <w:rFonts w:hAnsi="Times New Roman"/>
        </w:rPr>
        <w:t>provide funding</w:t>
      </w:r>
      <w:r w:rsidR="00E6002C">
        <w:rPr>
          <w:rFonts w:hAnsi="Times New Roman"/>
        </w:rPr>
        <w:t xml:space="preserve"> </w:t>
      </w:r>
      <w:r w:rsidR="002F3408">
        <w:rPr>
          <w:rFonts w:hAnsi="Times New Roman"/>
        </w:rPr>
        <w:t>to</w:t>
      </w:r>
      <w:r w:rsidR="00E6002C">
        <w:rPr>
          <w:rFonts w:hAnsi="Times New Roman"/>
        </w:rPr>
        <w:t xml:space="preserve"> </w:t>
      </w:r>
      <w:r w:rsidR="000F0B64">
        <w:rPr>
          <w:rFonts w:hAnsi="Times New Roman"/>
        </w:rPr>
        <w:t>financ</w:t>
      </w:r>
      <w:r w:rsidR="002F3408">
        <w:rPr>
          <w:rFonts w:hAnsi="Times New Roman"/>
        </w:rPr>
        <w:t>e</w:t>
      </w:r>
      <w:r w:rsidR="000F0B64">
        <w:rPr>
          <w:rFonts w:hAnsi="Times New Roman"/>
        </w:rPr>
        <w:t xml:space="preserve"> </w:t>
      </w:r>
      <w:r w:rsidR="00E6002C">
        <w:rPr>
          <w:rFonts w:hAnsi="Times New Roman"/>
        </w:rPr>
        <w:t xml:space="preserve">the murals </w:t>
      </w:r>
      <w:r w:rsidR="000F0B64">
        <w:rPr>
          <w:rFonts w:hAnsi="Times New Roman"/>
        </w:rPr>
        <w:t xml:space="preserve">through operational funds </w:t>
      </w:r>
      <w:r w:rsidR="00E6002C">
        <w:rPr>
          <w:rFonts w:hAnsi="Times New Roman"/>
        </w:rPr>
        <w:t xml:space="preserve">while </w:t>
      </w:r>
      <w:r w:rsidR="002F3408">
        <w:rPr>
          <w:rFonts w:hAnsi="Times New Roman"/>
        </w:rPr>
        <w:t>pursuing</w:t>
      </w:r>
      <w:r w:rsidR="00E6002C">
        <w:rPr>
          <w:rFonts w:hAnsi="Times New Roman"/>
        </w:rPr>
        <w:t xml:space="preserve"> other</w:t>
      </w:r>
      <w:r w:rsidR="00812633">
        <w:rPr>
          <w:rFonts w:hAnsi="Times New Roman"/>
        </w:rPr>
        <w:t xml:space="preserve"> funding </w:t>
      </w:r>
      <w:r w:rsidR="002F3408">
        <w:rPr>
          <w:rFonts w:hAnsi="Times New Roman"/>
        </w:rPr>
        <w:t xml:space="preserve">options </w:t>
      </w:r>
      <w:r w:rsidR="00812633">
        <w:rPr>
          <w:rFonts w:hAnsi="Times New Roman"/>
        </w:rPr>
        <w:t>to make the Public Art project complete. Alice Sharpe seconded; voted and approved by all. Stacey is currently pursuing private funding sources and is appreciative of any additional funding</w:t>
      </w:r>
      <w:r w:rsidR="000F0B64">
        <w:rPr>
          <w:rFonts w:hAnsi="Times New Roman"/>
        </w:rPr>
        <w:t xml:space="preserve"> provided</w:t>
      </w:r>
      <w:r w:rsidR="00812633">
        <w:rPr>
          <w:rFonts w:hAnsi="Times New Roman"/>
        </w:rPr>
        <w:t xml:space="preserve">. </w:t>
      </w:r>
      <w:r w:rsidR="002F3408">
        <w:rPr>
          <w:rFonts w:hAnsi="Times New Roman"/>
        </w:rPr>
        <w:t>Lighting is also a part of this project for consideration, though secondary.</w:t>
      </w:r>
    </w:p>
    <w:p w:rsidR="006D1E5A" w:rsidRDefault="006D1E5A" w:rsidP="00BB7741">
      <w:pPr>
        <w:ind w:left="720" w:right="540"/>
        <w:jc w:val="both"/>
        <w:rPr>
          <w:rFonts w:hAnsi="Times New Roman"/>
        </w:rPr>
      </w:pPr>
    </w:p>
    <w:p w:rsidR="00995016" w:rsidRPr="008B4EC6" w:rsidRDefault="00995016" w:rsidP="00863A78">
      <w:pPr>
        <w:pStyle w:val="ListParagraph"/>
        <w:numPr>
          <w:ilvl w:val="0"/>
          <w:numId w:val="7"/>
        </w:numPr>
        <w:ind w:hanging="540"/>
        <w:jc w:val="both"/>
        <w:rPr>
          <w:rFonts w:ascii="Times New Roman" w:hAnsi="Times New Roman"/>
          <w:b/>
          <w:bCs/>
          <w:sz w:val="24"/>
          <w:szCs w:val="24"/>
          <w:u w:val="single"/>
        </w:rPr>
      </w:pPr>
      <w:r>
        <w:rPr>
          <w:rFonts w:ascii="Times New Roman" w:hAnsi="Times New Roman"/>
          <w:b/>
          <w:bCs/>
          <w:noProof/>
          <w:sz w:val="24"/>
          <w:szCs w:val="24"/>
          <w:u w:val="single"/>
        </w:rPr>
        <w:t>DEDICATION PLAQUE</w:t>
      </w:r>
      <w:r w:rsidR="008B4EC6" w:rsidRPr="008B4EC6">
        <w:rPr>
          <w:rFonts w:ascii="Times New Roman" w:hAnsi="Times New Roman"/>
          <w:b/>
          <w:bCs/>
          <w:sz w:val="24"/>
          <w:szCs w:val="24"/>
          <w:u w:val="single"/>
        </w:rPr>
        <w:t xml:space="preserve"> EVENT</w:t>
      </w:r>
    </w:p>
    <w:p w:rsidR="00985E81" w:rsidRPr="009240A9" w:rsidRDefault="00487801" w:rsidP="00BB7741">
      <w:pPr>
        <w:pStyle w:val="ListParagraph"/>
        <w:ind w:right="540"/>
        <w:jc w:val="both"/>
        <w:rPr>
          <w:rFonts w:ascii="Times New Roman" w:hAnsi="Times New Roman"/>
          <w:b/>
          <w:bCs/>
          <w:sz w:val="24"/>
          <w:szCs w:val="24"/>
          <w:u w:val="single"/>
        </w:rPr>
      </w:pPr>
      <w:r>
        <w:rPr>
          <w:rFonts w:ascii="Times New Roman" w:hAnsi="Times New Roman"/>
          <w:bCs/>
          <w:sz w:val="24"/>
          <w:szCs w:val="24"/>
        </w:rPr>
        <w:t>T</w:t>
      </w:r>
      <w:r w:rsidR="00FE0EA2">
        <w:rPr>
          <w:rFonts w:ascii="Times New Roman" w:hAnsi="Times New Roman"/>
          <w:bCs/>
          <w:sz w:val="24"/>
          <w:szCs w:val="24"/>
        </w:rPr>
        <w:t xml:space="preserve">he </w:t>
      </w:r>
      <w:r w:rsidR="00B2512F">
        <w:rPr>
          <w:rFonts w:ascii="Times New Roman" w:hAnsi="Times New Roman"/>
          <w:bCs/>
          <w:sz w:val="24"/>
          <w:szCs w:val="24"/>
        </w:rPr>
        <w:t>re-</w:t>
      </w:r>
      <w:r w:rsidR="00FE0EA2">
        <w:rPr>
          <w:rFonts w:ascii="Times New Roman" w:hAnsi="Times New Roman"/>
          <w:bCs/>
          <w:sz w:val="24"/>
          <w:szCs w:val="24"/>
        </w:rPr>
        <w:t xml:space="preserve">dedication </w:t>
      </w:r>
      <w:r w:rsidR="00DF297E">
        <w:rPr>
          <w:rFonts w:ascii="Times New Roman" w:hAnsi="Times New Roman"/>
          <w:bCs/>
          <w:sz w:val="24"/>
          <w:szCs w:val="24"/>
        </w:rPr>
        <w:t xml:space="preserve">ceremony held on June 26 was a </w:t>
      </w:r>
      <w:r w:rsidR="00E53DE5">
        <w:rPr>
          <w:rFonts w:ascii="Times New Roman" w:hAnsi="Times New Roman"/>
          <w:bCs/>
          <w:sz w:val="24"/>
          <w:szCs w:val="24"/>
        </w:rPr>
        <w:t xml:space="preserve">tremendous </w:t>
      </w:r>
      <w:r w:rsidR="00DF297E">
        <w:rPr>
          <w:rFonts w:ascii="Times New Roman" w:hAnsi="Times New Roman"/>
          <w:bCs/>
          <w:sz w:val="24"/>
          <w:szCs w:val="24"/>
        </w:rPr>
        <w:t>success and well attended</w:t>
      </w:r>
      <w:r w:rsidR="00C430BE">
        <w:rPr>
          <w:rFonts w:ascii="Times New Roman" w:hAnsi="Times New Roman"/>
          <w:bCs/>
          <w:sz w:val="24"/>
          <w:szCs w:val="24"/>
        </w:rPr>
        <w:t xml:space="preserve">. </w:t>
      </w:r>
      <w:r w:rsidR="000F6274">
        <w:rPr>
          <w:rFonts w:ascii="Times New Roman" w:hAnsi="Times New Roman"/>
          <w:bCs/>
          <w:sz w:val="24"/>
          <w:szCs w:val="24"/>
        </w:rPr>
        <w:t xml:space="preserve">The </w:t>
      </w:r>
      <w:r w:rsidR="00C430BE">
        <w:rPr>
          <w:rFonts w:ascii="Times New Roman" w:hAnsi="Times New Roman"/>
          <w:bCs/>
          <w:sz w:val="24"/>
          <w:szCs w:val="24"/>
        </w:rPr>
        <w:t xml:space="preserve">cost </w:t>
      </w:r>
      <w:r w:rsidR="00DF297E">
        <w:rPr>
          <w:rFonts w:ascii="Times New Roman" w:hAnsi="Times New Roman"/>
          <w:bCs/>
          <w:sz w:val="24"/>
          <w:szCs w:val="24"/>
        </w:rPr>
        <w:t>was</w:t>
      </w:r>
      <w:r w:rsidR="00C430BE">
        <w:rPr>
          <w:rFonts w:ascii="Times New Roman" w:hAnsi="Times New Roman"/>
          <w:bCs/>
          <w:sz w:val="24"/>
          <w:szCs w:val="24"/>
        </w:rPr>
        <w:t xml:space="preserve"> absorbed by the DCC.</w:t>
      </w:r>
      <w:r w:rsidR="00B55561">
        <w:rPr>
          <w:rFonts w:ascii="Times New Roman" w:hAnsi="Times New Roman"/>
          <w:bCs/>
          <w:sz w:val="24"/>
          <w:szCs w:val="24"/>
        </w:rPr>
        <w:t xml:space="preserve"> </w:t>
      </w:r>
      <w:r>
        <w:rPr>
          <w:rFonts w:ascii="Times New Roman" w:hAnsi="Times New Roman"/>
          <w:bCs/>
          <w:sz w:val="24"/>
          <w:szCs w:val="24"/>
        </w:rPr>
        <w:t xml:space="preserve">The purpose </w:t>
      </w:r>
      <w:r w:rsidR="006C4F7D">
        <w:rPr>
          <w:rFonts w:ascii="Times New Roman" w:hAnsi="Times New Roman"/>
          <w:bCs/>
          <w:sz w:val="24"/>
          <w:szCs w:val="24"/>
        </w:rPr>
        <w:t>of the</w:t>
      </w:r>
      <w:r w:rsidR="00995016" w:rsidRPr="009240A9">
        <w:rPr>
          <w:rFonts w:ascii="Times New Roman" w:hAnsi="Times New Roman"/>
          <w:bCs/>
          <w:sz w:val="24"/>
          <w:szCs w:val="24"/>
        </w:rPr>
        <w:t xml:space="preserve"> event recognize</w:t>
      </w:r>
      <w:r w:rsidR="00DF297E">
        <w:rPr>
          <w:rFonts w:ascii="Times New Roman" w:hAnsi="Times New Roman"/>
          <w:bCs/>
          <w:sz w:val="24"/>
          <w:szCs w:val="24"/>
        </w:rPr>
        <w:t>d</w:t>
      </w:r>
      <w:r w:rsidR="00995016" w:rsidRPr="009240A9">
        <w:rPr>
          <w:rFonts w:ascii="Times New Roman" w:hAnsi="Times New Roman"/>
          <w:bCs/>
          <w:sz w:val="24"/>
          <w:szCs w:val="24"/>
        </w:rPr>
        <w:t xml:space="preserve"> </w:t>
      </w:r>
      <w:r w:rsidR="00B2512F">
        <w:rPr>
          <w:rFonts w:ascii="Times New Roman" w:hAnsi="Times New Roman"/>
          <w:bCs/>
          <w:sz w:val="24"/>
          <w:szCs w:val="24"/>
        </w:rPr>
        <w:t xml:space="preserve">the original </w:t>
      </w:r>
      <w:r w:rsidR="00995016" w:rsidRPr="009240A9">
        <w:rPr>
          <w:rFonts w:ascii="Times New Roman" w:hAnsi="Times New Roman"/>
          <w:bCs/>
          <w:sz w:val="24"/>
          <w:szCs w:val="24"/>
        </w:rPr>
        <w:t>stakeholders</w:t>
      </w:r>
      <w:r w:rsidR="00CA59F6" w:rsidRPr="009240A9">
        <w:rPr>
          <w:rFonts w:ascii="Times New Roman" w:hAnsi="Times New Roman"/>
          <w:bCs/>
          <w:sz w:val="24"/>
          <w:szCs w:val="24"/>
        </w:rPr>
        <w:t xml:space="preserve"> and </w:t>
      </w:r>
      <w:r w:rsidR="00B00ABA">
        <w:rPr>
          <w:rFonts w:ascii="Times New Roman" w:hAnsi="Times New Roman"/>
          <w:bCs/>
          <w:sz w:val="24"/>
          <w:szCs w:val="24"/>
        </w:rPr>
        <w:t>achievement</w:t>
      </w:r>
      <w:r w:rsidR="00CA59F6" w:rsidRPr="009240A9">
        <w:rPr>
          <w:rFonts w:ascii="Times New Roman" w:hAnsi="Times New Roman"/>
          <w:bCs/>
          <w:sz w:val="24"/>
          <w:szCs w:val="24"/>
        </w:rPr>
        <w:t>s of the DCC</w:t>
      </w:r>
      <w:r w:rsidR="00985E81" w:rsidRPr="009240A9">
        <w:rPr>
          <w:rFonts w:ascii="Times New Roman" w:hAnsi="Times New Roman"/>
          <w:bCs/>
          <w:sz w:val="24"/>
          <w:szCs w:val="24"/>
        </w:rPr>
        <w:t xml:space="preserve"> operations</w:t>
      </w:r>
      <w:r w:rsidR="00747535" w:rsidRPr="009240A9">
        <w:rPr>
          <w:rFonts w:ascii="Times New Roman" w:hAnsi="Times New Roman"/>
          <w:bCs/>
          <w:sz w:val="24"/>
          <w:szCs w:val="24"/>
        </w:rPr>
        <w:t xml:space="preserve">. </w:t>
      </w:r>
    </w:p>
    <w:p w:rsidR="00985E81" w:rsidRDefault="00985E81" w:rsidP="00985E81">
      <w:pPr>
        <w:pStyle w:val="ListParagraph"/>
        <w:jc w:val="both"/>
        <w:rPr>
          <w:rFonts w:ascii="Times New Roman" w:hAnsi="Times New Roman"/>
          <w:bCs/>
          <w:sz w:val="24"/>
          <w:szCs w:val="24"/>
        </w:rPr>
      </w:pPr>
    </w:p>
    <w:p w:rsidR="0025747E" w:rsidRPr="0025747E" w:rsidRDefault="0025747E" w:rsidP="00863A78">
      <w:pPr>
        <w:pStyle w:val="ListParagraph"/>
        <w:numPr>
          <w:ilvl w:val="0"/>
          <w:numId w:val="7"/>
        </w:numPr>
        <w:ind w:hanging="540"/>
        <w:jc w:val="both"/>
        <w:rPr>
          <w:rFonts w:ascii="Times New Roman" w:hAnsi="Times New Roman"/>
          <w:bCs/>
          <w:sz w:val="24"/>
          <w:szCs w:val="24"/>
        </w:rPr>
      </w:pPr>
      <w:r w:rsidRPr="0025747E">
        <w:rPr>
          <w:rFonts w:ascii="Times New Roman" w:hAnsi="Times New Roman"/>
          <w:b/>
          <w:bCs/>
          <w:sz w:val="24"/>
          <w:szCs w:val="24"/>
          <w:u w:val="single"/>
        </w:rPr>
        <w:lastRenderedPageBreak/>
        <w:t>D</w:t>
      </w:r>
      <w:r w:rsidR="00EE589D">
        <w:rPr>
          <w:rFonts w:ascii="Times New Roman" w:hAnsi="Times New Roman"/>
          <w:b/>
          <w:bCs/>
          <w:sz w:val="24"/>
          <w:szCs w:val="24"/>
          <w:u w:val="single"/>
        </w:rPr>
        <w:t>URHAM</w:t>
      </w:r>
      <w:r w:rsidRPr="0025747E">
        <w:rPr>
          <w:rFonts w:ascii="Times New Roman" w:hAnsi="Times New Roman"/>
          <w:b/>
          <w:bCs/>
          <w:sz w:val="24"/>
          <w:szCs w:val="24"/>
          <w:u w:val="single"/>
        </w:rPr>
        <w:t xml:space="preserve"> City/County Administration Update: </w:t>
      </w:r>
    </w:p>
    <w:p w:rsidR="000B6ED3" w:rsidRPr="000E4D31" w:rsidRDefault="000E4D31" w:rsidP="00BA7270">
      <w:pPr>
        <w:ind w:firstLine="720"/>
        <w:rPr>
          <w:rFonts w:eastAsia="Times New Roman" w:hAnsi="Times New Roman"/>
          <w:b/>
          <w:u w:val="single"/>
          <w:bdr w:val="none" w:sz="0" w:space="0" w:color="auto"/>
        </w:rPr>
      </w:pPr>
      <w:r>
        <w:rPr>
          <w:rFonts w:eastAsia="Times New Roman" w:hAnsi="Times New Roman"/>
          <w:b/>
          <w:bdr w:val="none" w:sz="0" w:space="0" w:color="auto"/>
        </w:rPr>
        <w:t xml:space="preserve">Capital </w:t>
      </w:r>
      <w:r w:rsidR="00153363">
        <w:rPr>
          <w:rFonts w:eastAsia="Times New Roman" w:hAnsi="Times New Roman"/>
          <w:b/>
          <w:bdr w:val="none" w:sz="0" w:space="0" w:color="auto"/>
        </w:rPr>
        <w:t>Projects</w:t>
      </w:r>
      <w:r w:rsidR="000B6ED3" w:rsidRPr="0025747E">
        <w:rPr>
          <w:rFonts w:eastAsia="Times New Roman" w:hAnsi="Times New Roman"/>
          <w:b/>
          <w:bdr w:val="none" w:sz="0" w:space="0" w:color="auto"/>
        </w:rPr>
        <w:t xml:space="preserve">:  </w:t>
      </w:r>
      <w:r w:rsidR="00684DB5">
        <w:rPr>
          <w:rFonts w:eastAsia="Times New Roman" w:hAnsi="Times New Roman"/>
          <w:b/>
          <w:noProof/>
          <w:bdr w:val="none" w:sz="0" w:space="0" w:color="auto"/>
        </w:rPr>
        <w:t>FY</w:t>
      </w:r>
      <w:r w:rsidR="00F87DFA">
        <w:rPr>
          <w:rFonts w:eastAsia="Times New Roman" w:hAnsi="Times New Roman"/>
          <w:b/>
          <w:noProof/>
          <w:bdr w:val="none" w:sz="0" w:space="0" w:color="auto"/>
        </w:rPr>
        <w:t>20</w:t>
      </w:r>
      <w:r w:rsidR="00684DB5">
        <w:rPr>
          <w:rFonts w:eastAsia="Times New Roman" w:hAnsi="Times New Roman"/>
          <w:b/>
          <w:noProof/>
          <w:bdr w:val="none" w:sz="0" w:space="0" w:color="auto"/>
        </w:rPr>
        <w:t>1</w:t>
      </w:r>
      <w:r w:rsidR="00153363">
        <w:rPr>
          <w:rFonts w:eastAsia="Times New Roman" w:hAnsi="Times New Roman"/>
          <w:b/>
          <w:noProof/>
          <w:bdr w:val="none" w:sz="0" w:space="0" w:color="auto"/>
        </w:rPr>
        <w:t>9</w:t>
      </w:r>
      <w:r w:rsidR="00684DB5">
        <w:rPr>
          <w:rFonts w:eastAsia="Times New Roman" w:hAnsi="Times New Roman"/>
          <w:b/>
          <w:noProof/>
          <w:bdr w:val="none" w:sz="0" w:space="0" w:color="auto"/>
        </w:rPr>
        <w:t>:</w:t>
      </w:r>
      <w:r>
        <w:rPr>
          <w:rFonts w:eastAsia="Times New Roman" w:hAnsi="Times New Roman"/>
          <w:b/>
          <w:noProof/>
          <w:bdr w:val="none" w:sz="0" w:space="0" w:color="auto"/>
        </w:rPr>
        <w:tab/>
      </w:r>
      <w:r>
        <w:rPr>
          <w:rFonts w:eastAsia="Times New Roman" w:hAnsi="Times New Roman"/>
          <w:b/>
          <w:noProof/>
          <w:bdr w:val="none" w:sz="0" w:space="0" w:color="auto"/>
        </w:rPr>
        <w:tab/>
      </w:r>
      <w:r>
        <w:rPr>
          <w:rFonts w:eastAsia="Times New Roman" w:hAnsi="Times New Roman"/>
          <w:b/>
          <w:noProof/>
          <w:bdr w:val="none" w:sz="0" w:space="0" w:color="auto"/>
        </w:rPr>
        <w:tab/>
      </w:r>
      <w:r>
        <w:rPr>
          <w:rFonts w:eastAsia="Times New Roman" w:hAnsi="Times New Roman"/>
          <w:b/>
          <w:noProof/>
          <w:bdr w:val="none" w:sz="0" w:space="0" w:color="auto"/>
        </w:rPr>
        <w:tab/>
      </w:r>
      <w:r w:rsidR="003C6274">
        <w:rPr>
          <w:rFonts w:eastAsia="Times New Roman" w:hAnsi="Times New Roman"/>
          <w:b/>
          <w:noProof/>
          <w:bdr w:val="none" w:sz="0" w:space="0" w:color="auto"/>
        </w:rPr>
        <w:tab/>
      </w:r>
      <w:r w:rsidR="00153363">
        <w:rPr>
          <w:rFonts w:eastAsia="Times New Roman" w:hAnsi="Times New Roman"/>
          <w:b/>
          <w:noProof/>
          <w:u w:val="single"/>
          <w:bdr w:val="none" w:sz="0" w:space="0" w:color="auto"/>
        </w:rPr>
        <w:t>Budget:</w:t>
      </w:r>
    </w:p>
    <w:p w:rsidR="000B6ED3" w:rsidRPr="000B6ED3" w:rsidRDefault="000B6ED3" w:rsidP="00863A78">
      <w:pPr>
        <w:numPr>
          <w:ilvl w:val="1"/>
          <w:numId w:val="10"/>
        </w:numP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Fireproofing </w:t>
      </w:r>
    </w:p>
    <w:p w:rsidR="000B6ED3" w:rsidRDefault="003B3C35" w:rsidP="00E96168">
      <w:pPr>
        <w:ind w:left="1080"/>
        <w:textAlignment w:val="baseline"/>
        <w:rPr>
          <w:rFonts w:eastAsiaTheme="minorEastAsia" w:hAnsi="Times New Roman" w:cs="Times New Roman"/>
          <w:color w:val="auto"/>
          <w:kern w:val="24"/>
          <w:bdr w:val="none" w:sz="0" w:space="0" w:color="auto"/>
        </w:rPr>
      </w:pPr>
      <w:r w:rsidRPr="000B6ED3">
        <w:rPr>
          <w:rFonts w:eastAsiaTheme="minorEastAsia" w:hAnsi="Times New Roman" w:cs="Times New Roman"/>
          <w:color w:val="auto"/>
          <w:kern w:val="24"/>
          <w:bdr w:val="none" w:sz="0" w:space="0" w:color="auto"/>
        </w:rPr>
        <w:t xml:space="preserve">PFC </w:t>
      </w:r>
      <w:r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C26B30">
        <w:rPr>
          <w:rFonts w:eastAsiaTheme="minorEastAsia" w:hAnsi="Times New Roman" w:cs="Times New Roman"/>
          <w:color w:val="auto"/>
          <w:kern w:val="24"/>
          <w:bdr w:val="none" w:sz="0" w:space="0" w:color="auto"/>
        </w:rPr>
        <w:tab/>
      </w:r>
      <w:r w:rsidR="00C26B30">
        <w:rPr>
          <w:rFonts w:eastAsiaTheme="minorEastAsia" w:hAnsi="Times New Roman" w:cs="Times New Roman"/>
          <w:color w:val="auto"/>
          <w:kern w:val="24"/>
          <w:bdr w:val="none" w:sz="0" w:space="0" w:color="auto"/>
        </w:rPr>
        <w:tab/>
      </w:r>
      <w:r w:rsidR="003C6274">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$6</w:t>
      </w:r>
      <w:r w:rsidR="00C26B30">
        <w:rPr>
          <w:rFonts w:eastAsiaTheme="minorEastAsia" w:hAnsi="Times New Roman" w:cs="Times New Roman"/>
          <w:color w:val="auto"/>
          <w:kern w:val="24"/>
          <w:bdr w:val="none" w:sz="0" w:space="0" w:color="auto"/>
        </w:rPr>
        <w:t>6</w:t>
      </w:r>
      <w:r w:rsidR="000B6ED3" w:rsidRPr="000B6ED3">
        <w:rPr>
          <w:rFonts w:eastAsiaTheme="minorEastAsia" w:hAnsi="Times New Roman" w:cs="Times New Roman"/>
          <w:color w:val="auto"/>
          <w:kern w:val="24"/>
          <w:bdr w:val="none" w:sz="0" w:space="0" w:color="auto"/>
        </w:rPr>
        <w:t>,000</w:t>
      </w:r>
      <w:r w:rsidR="000B6ED3" w:rsidRPr="000B6ED3">
        <w:rPr>
          <w:rFonts w:eastAsiaTheme="minorEastAsia" w:hAnsi="Times New Roman" w:cs="Times New Roman"/>
          <w:color w:val="auto"/>
          <w:kern w:val="24"/>
          <w:bdr w:val="none" w:sz="0" w:space="0" w:color="auto"/>
        </w:rPr>
        <w:br/>
        <w:t xml:space="preserve">Loading </w:t>
      </w:r>
      <w:r w:rsidR="00C26B30" w:rsidRPr="000B6ED3">
        <w:rPr>
          <w:rFonts w:eastAsiaTheme="minorEastAsia" w:hAnsi="Times New Roman" w:cs="Times New Roman"/>
          <w:color w:val="auto"/>
          <w:kern w:val="24"/>
          <w:bdr w:val="none" w:sz="0" w:space="0" w:color="auto"/>
        </w:rPr>
        <w:t xml:space="preserve">Dock </w:t>
      </w:r>
      <w:r w:rsidR="00C26B30">
        <w:rPr>
          <w:rFonts w:eastAsiaTheme="minorEastAsia" w:hAnsi="Times New Roman" w:cs="Times New Roman"/>
          <w:color w:val="auto"/>
          <w:kern w:val="24"/>
          <w:bdr w:val="none" w:sz="0" w:space="0" w:color="auto"/>
        </w:rPr>
        <w:t>- Shared</w:t>
      </w:r>
      <w:r w:rsidR="000B6ED3"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ab/>
      </w:r>
      <w:r w:rsidR="00C26B30">
        <w:rPr>
          <w:rFonts w:eastAsiaTheme="minorEastAsia" w:hAnsi="Times New Roman" w:cs="Times New Roman"/>
          <w:color w:val="auto"/>
          <w:kern w:val="24"/>
          <w:bdr w:val="none" w:sz="0" w:space="0" w:color="auto"/>
        </w:rPr>
        <w:tab/>
      </w:r>
      <w:r w:rsidR="00C26B30">
        <w:rPr>
          <w:rFonts w:eastAsiaTheme="minorEastAsia" w:hAnsi="Times New Roman" w:cs="Times New Roman"/>
          <w:color w:val="auto"/>
          <w:kern w:val="24"/>
          <w:bdr w:val="none" w:sz="0" w:space="0" w:color="auto"/>
        </w:rPr>
        <w:tab/>
      </w:r>
      <w:r w:rsidR="003C6274">
        <w:rPr>
          <w:rFonts w:eastAsiaTheme="minorEastAsia" w:hAnsi="Times New Roman" w:cs="Times New Roman"/>
          <w:color w:val="auto"/>
          <w:kern w:val="24"/>
          <w:bdr w:val="none" w:sz="0" w:space="0" w:color="auto"/>
        </w:rPr>
        <w:tab/>
      </w:r>
      <w:r w:rsidR="000B6ED3" w:rsidRPr="000B6ED3">
        <w:rPr>
          <w:rFonts w:eastAsiaTheme="minorEastAsia" w:hAnsi="Times New Roman" w:cs="Times New Roman"/>
          <w:color w:val="auto"/>
          <w:kern w:val="24"/>
          <w:bdr w:val="none" w:sz="0" w:space="0" w:color="auto"/>
        </w:rPr>
        <w:t>$21,000</w:t>
      </w:r>
    </w:p>
    <w:p w:rsidR="003C6274" w:rsidRDefault="00F87DFA" w:rsidP="00FF0ED2">
      <w:pPr>
        <w:ind w:left="720" w:right="540"/>
        <w:jc w:val="both"/>
        <w:textAlignment w:val="baseline"/>
        <w:rPr>
          <w:rFonts w:eastAsiaTheme="minorEastAsia" w:hAnsi="Times New Roman" w:cs="Times New Roman"/>
          <w:color w:val="auto"/>
          <w:kern w:val="24"/>
          <w:bdr w:val="none" w:sz="0" w:space="0" w:color="auto"/>
        </w:rPr>
      </w:pPr>
      <w:r>
        <w:rPr>
          <w:rFonts w:eastAsiaTheme="minorEastAsia" w:hAnsi="Times New Roman" w:cs="Times New Roman"/>
          <w:color w:val="auto"/>
          <w:kern w:val="24"/>
          <w:bdr w:val="none" w:sz="0" w:space="0" w:color="auto"/>
        </w:rPr>
        <w:t xml:space="preserve">There was a </w:t>
      </w:r>
      <w:r w:rsidR="00153363">
        <w:rPr>
          <w:rFonts w:eastAsiaTheme="minorEastAsia" w:hAnsi="Times New Roman" w:cs="Times New Roman"/>
          <w:color w:val="auto"/>
          <w:kern w:val="24"/>
          <w:bdr w:val="none" w:sz="0" w:space="0" w:color="auto"/>
        </w:rPr>
        <w:t>June 24 kick-off</w:t>
      </w:r>
      <w:r>
        <w:rPr>
          <w:rFonts w:eastAsiaTheme="minorEastAsia" w:hAnsi="Times New Roman" w:cs="Times New Roman"/>
          <w:color w:val="auto"/>
          <w:kern w:val="24"/>
          <w:bdr w:val="none" w:sz="0" w:space="0" w:color="auto"/>
        </w:rPr>
        <w:t xml:space="preserve"> meeting with </w:t>
      </w:r>
      <w:r w:rsidR="000252F7">
        <w:rPr>
          <w:rFonts w:eastAsiaTheme="minorEastAsia" w:hAnsi="Times New Roman" w:cs="Times New Roman"/>
          <w:color w:val="auto"/>
          <w:kern w:val="24"/>
          <w:bdr w:val="none" w:sz="0" w:space="0" w:color="auto"/>
        </w:rPr>
        <w:t>Spectrum, Shaner and City of Durham General Services Department and the contractor on</w:t>
      </w:r>
      <w:r w:rsidR="00B00ABA">
        <w:rPr>
          <w:rFonts w:eastAsiaTheme="minorEastAsia" w:hAnsi="Times New Roman" w:cs="Times New Roman"/>
          <w:color w:val="auto"/>
          <w:kern w:val="24"/>
          <w:bdr w:val="none" w:sz="0" w:space="0" w:color="auto"/>
        </w:rPr>
        <w:t>-</w:t>
      </w:r>
      <w:r w:rsidR="000252F7">
        <w:rPr>
          <w:rFonts w:eastAsiaTheme="minorEastAsia" w:hAnsi="Times New Roman" w:cs="Times New Roman"/>
          <w:color w:val="auto"/>
          <w:kern w:val="24"/>
          <w:bdr w:val="none" w:sz="0" w:space="0" w:color="auto"/>
        </w:rPr>
        <w:t xml:space="preserve">site to review and coordinate the schedule and logistics. The construction </w:t>
      </w:r>
      <w:r w:rsidR="00153363">
        <w:rPr>
          <w:rFonts w:eastAsiaTheme="minorEastAsia" w:hAnsi="Times New Roman" w:cs="Times New Roman"/>
          <w:color w:val="auto"/>
          <w:kern w:val="24"/>
          <w:bdr w:val="none" w:sz="0" w:space="0" w:color="auto"/>
        </w:rPr>
        <w:t>is underway June 24 – July 4.</w:t>
      </w:r>
      <w:r w:rsidR="00A8422F">
        <w:rPr>
          <w:rFonts w:eastAsiaTheme="minorEastAsia" w:hAnsi="Times New Roman" w:cs="Times New Roman"/>
          <w:color w:val="auto"/>
          <w:kern w:val="24"/>
          <w:bdr w:val="none" w:sz="0" w:space="0" w:color="auto"/>
        </w:rPr>
        <w:t xml:space="preserve"> </w:t>
      </w:r>
      <w:r w:rsidR="00D91A7E">
        <w:rPr>
          <w:rFonts w:eastAsiaTheme="minorEastAsia" w:hAnsi="Times New Roman" w:cs="Times New Roman"/>
          <w:color w:val="auto"/>
          <w:kern w:val="24"/>
          <w:bdr w:val="none" w:sz="0" w:space="0" w:color="auto"/>
        </w:rPr>
        <w:t>The contract total cost is $</w:t>
      </w:r>
      <w:r w:rsidR="00CC3623">
        <w:rPr>
          <w:rFonts w:eastAsiaTheme="minorEastAsia" w:hAnsi="Times New Roman" w:cs="Times New Roman"/>
          <w:color w:val="auto"/>
          <w:kern w:val="24"/>
          <w:bdr w:val="none" w:sz="0" w:space="0" w:color="auto"/>
        </w:rPr>
        <w:t xml:space="preserve">85,441.00. Shaner will </w:t>
      </w:r>
      <w:proofErr w:type="gramStart"/>
      <w:r w:rsidR="00CC3623">
        <w:rPr>
          <w:rFonts w:eastAsiaTheme="minorEastAsia" w:hAnsi="Times New Roman" w:cs="Times New Roman"/>
          <w:color w:val="auto"/>
          <w:kern w:val="24"/>
          <w:bdr w:val="none" w:sz="0" w:space="0" w:color="auto"/>
        </w:rPr>
        <w:t>cost</w:t>
      </w:r>
      <w:r w:rsidR="00B00ABA">
        <w:rPr>
          <w:rFonts w:eastAsiaTheme="minorEastAsia" w:hAnsi="Times New Roman" w:cs="Times New Roman"/>
          <w:color w:val="auto"/>
          <w:kern w:val="24"/>
          <w:bdr w:val="none" w:sz="0" w:space="0" w:color="auto"/>
        </w:rPr>
        <w:t>-</w:t>
      </w:r>
      <w:r w:rsidR="00CC3623">
        <w:rPr>
          <w:rFonts w:eastAsiaTheme="minorEastAsia" w:hAnsi="Times New Roman" w:cs="Times New Roman"/>
          <w:color w:val="auto"/>
          <w:kern w:val="24"/>
          <w:bdr w:val="none" w:sz="0" w:space="0" w:color="auto"/>
        </w:rPr>
        <w:t>share</w:t>
      </w:r>
      <w:proofErr w:type="gramEnd"/>
      <w:r w:rsidR="00CC3623">
        <w:rPr>
          <w:rFonts w:eastAsiaTheme="minorEastAsia" w:hAnsi="Times New Roman" w:cs="Times New Roman"/>
          <w:color w:val="auto"/>
          <w:kern w:val="24"/>
          <w:bdr w:val="none" w:sz="0" w:space="0" w:color="auto"/>
        </w:rPr>
        <w:t xml:space="preserve"> with the Owners on this project.</w:t>
      </w:r>
    </w:p>
    <w:p w:rsidR="00153363" w:rsidRPr="002E7600" w:rsidRDefault="002E7600" w:rsidP="00153363">
      <w:pPr>
        <w:pStyle w:val="ListParagraph"/>
        <w:numPr>
          <w:ilvl w:val="0"/>
          <w:numId w:val="26"/>
        </w:numPr>
        <w:ind w:left="720" w:right="540"/>
        <w:jc w:val="both"/>
        <w:textAlignment w:val="baseline"/>
        <w:rPr>
          <w:rFonts w:eastAsiaTheme="minorEastAsia" w:hAnsi="Times New Roman"/>
          <w:kern w:val="24"/>
        </w:rPr>
      </w:pPr>
      <w:r>
        <w:rPr>
          <w:rFonts w:ascii="Times New Roman" w:eastAsiaTheme="minorEastAsia" w:hAnsi="Times New Roman"/>
          <w:kern w:val="24"/>
          <w:sz w:val="24"/>
          <w:szCs w:val="24"/>
        </w:rPr>
        <w:t>Kitchen Equipment Replacements (hot boxes)</w:t>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t>$4,421.00</w:t>
      </w:r>
    </w:p>
    <w:p w:rsidR="002E7600" w:rsidRPr="002E7600" w:rsidRDefault="002E7600" w:rsidP="00153363">
      <w:pPr>
        <w:pStyle w:val="ListParagraph"/>
        <w:numPr>
          <w:ilvl w:val="0"/>
          <w:numId w:val="26"/>
        </w:numPr>
        <w:ind w:left="720" w:right="540"/>
        <w:jc w:val="both"/>
        <w:textAlignment w:val="baseline"/>
        <w:rPr>
          <w:rFonts w:eastAsiaTheme="minorEastAsia" w:hAnsi="Times New Roman"/>
          <w:kern w:val="24"/>
        </w:rPr>
      </w:pPr>
      <w:r>
        <w:rPr>
          <w:rFonts w:ascii="Times New Roman" w:eastAsiaTheme="minorEastAsia" w:hAnsi="Times New Roman"/>
          <w:kern w:val="24"/>
          <w:sz w:val="24"/>
          <w:szCs w:val="24"/>
        </w:rPr>
        <w:t xml:space="preserve">Wireless Upgrade – Switch upgrade, </w:t>
      </w:r>
    </w:p>
    <w:p w:rsidR="002E7600" w:rsidRPr="002E7600" w:rsidRDefault="002E7600" w:rsidP="00B91C6F">
      <w:pPr>
        <w:ind w:right="540" w:firstLine="173"/>
        <w:jc w:val="both"/>
        <w:textAlignment w:val="baseline"/>
        <w:rPr>
          <w:rFonts w:eastAsiaTheme="minorEastAsia" w:hAnsi="Times New Roman" w:cs="Times New Roman"/>
          <w:color w:val="auto"/>
          <w:kern w:val="24"/>
          <w:bdr w:val="none" w:sz="0" w:space="0" w:color="auto"/>
        </w:rPr>
      </w:pPr>
      <w:r w:rsidRPr="002E7600">
        <w:rPr>
          <w:rFonts w:eastAsiaTheme="minorEastAsia" w:hAnsi="Times New Roman"/>
          <w:kern w:val="24"/>
        </w:rPr>
        <w:t>foundation for access points next fiscal year</w:t>
      </w:r>
      <w:r>
        <w:rPr>
          <w:rFonts w:eastAsiaTheme="minorEastAsia" w:hAnsi="Times New Roman"/>
          <w:kern w:val="24"/>
        </w:rPr>
        <w:tab/>
      </w:r>
      <w:r>
        <w:rPr>
          <w:rFonts w:eastAsiaTheme="minorEastAsia" w:hAnsi="Times New Roman"/>
          <w:kern w:val="24"/>
        </w:rPr>
        <w:tab/>
      </w:r>
      <w:r>
        <w:rPr>
          <w:rFonts w:eastAsiaTheme="minorEastAsia" w:hAnsi="Times New Roman"/>
          <w:kern w:val="24"/>
        </w:rPr>
        <w:tab/>
      </w:r>
      <w:r w:rsidR="00B91C6F">
        <w:rPr>
          <w:rFonts w:eastAsiaTheme="minorEastAsia" w:hAnsi="Times New Roman"/>
          <w:kern w:val="24"/>
        </w:rPr>
        <w:tab/>
      </w:r>
      <w:bookmarkStart w:id="0" w:name="_GoBack"/>
      <w:bookmarkEnd w:id="0"/>
      <w:r>
        <w:rPr>
          <w:rFonts w:eastAsiaTheme="minorEastAsia" w:hAnsi="Times New Roman"/>
          <w:kern w:val="24"/>
        </w:rPr>
        <w:t>$9,975.00</w:t>
      </w:r>
      <w:r>
        <w:rPr>
          <w:rFonts w:eastAsiaTheme="minorEastAsia" w:hAnsi="Times New Roman"/>
          <w:kern w:val="24"/>
        </w:rPr>
        <w:tab/>
      </w:r>
    </w:p>
    <w:p w:rsidR="005725A8" w:rsidRPr="005725A8" w:rsidRDefault="000B6ED3" w:rsidP="00863A78">
      <w:pPr>
        <w:numPr>
          <w:ilvl w:val="1"/>
          <w:numId w:val="10"/>
        </w:numP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Kitchen Equipment </w:t>
      </w:r>
      <w:r w:rsidR="003C6274">
        <w:rPr>
          <w:rFonts w:eastAsiaTheme="minorEastAsia" w:hAnsi="Times New Roman" w:cs="Times New Roman"/>
          <w:color w:val="auto"/>
          <w:kern w:val="24"/>
          <w:bdr w:val="none" w:sz="0" w:space="0" w:color="auto"/>
        </w:rPr>
        <w:t>Improvements</w:t>
      </w:r>
      <w:r w:rsidR="00523BD8">
        <w:rPr>
          <w:rFonts w:eastAsiaTheme="minorEastAsia" w:hAnsi="Times New Roman" w:cs="Times New Roman"/>
          <w:color w:val="auto"/>
          <w:kern w:val="24"/>
          <w:bdr w:val="none" w:sz="0" w:space="0" w:color="auto"/>
        </w:rPr>
        <w:t xml:space="preserve"> (equipment and installation)</w:t>
      </w:r>
      <w:r w:rsidR="003C6274">
        <w:rPr>
          <w:rFonts w:eastAsiaTheme="minorEastAsia" w:hAnsi="Times New Roman" w:cs="Times New Roman"/>
          <w:color w:val="auto"/>
          <w:kern w:val="24"/>
          <w:bdr w:val="none" w:sz="0" w:space="0" w:color="auto"/>
        </w:rPr>
        <w:t xml:space="preserve"> </w:t>
      </w:r>
      <w:r w:rsidR="008C3601">
        <w:rPr>
          <w:rFonts w:eastAsiaTheme="minorEastAsia" w:hAnsi="Times New Roman" w:cs="Times New Roman"/>
          <w:color w:val="auto"/>
          <w:kern w:val="24"/>
          <w:bdr w:val="none" w:sz="0" w:space="0" w:color="auto"/>
        </w:rPr>
        <w:tab/>
        <w:t>$53,000</w:t>
      </w:r>
    </w:p>
    <w:p w:rsidR="009A7614" w:rsidRDefault="009A7614" w:rsidP="008C3601">
      <w:pPr>
        <w:ind w:left="720" w:right="540"/>
        <w:jc w:val="both"/>
        <w:textAlignment w:val="baseline"/>
        <w:rPr>
          <w:rFonts w:eastAsiaTheme="minorEastAsia" w:hAnsi="Times New Roman" w:cs="Times New Roman"/>
          <w:color w:val="auto"/>
          <w:kern w:val="24"/>
          <w:bdr w:val="none" w:sz="0" w:space="0" w:color="auto"/>
        </w:rPr>
      </w:pPr>
      <w:r>
        <w:rPr>
          <w:rFonts w:eastAsiaTheme="minorEastAsia" w:hAnsi="Times New Roman" w:cs="Times New Roman"/>
          <w:color w:val="auto"/>
          <w:kern w:val="24"/>
          <w:bdr w:val="none" w:sz="0" w:space="0" w:color="auto"/>
        </w:rPr>
        <w:t>Rebecca Bolton</w:t>
      </w:r>
      <w:r w:rsidR="00D74B48">
        <w:rPr>
          <w:rFonts w:eastAsiaTheme="minorEastAsia" w:hAnsi="Times New Roman" w:cs="Times New Roman"/>
          <w:color w:val="auto"/>
          <w:kern w:val="24"/>
          <w:bdr w:val="none" w:sz="0" w:space="0" w:color="auto"/>
        </w:rPr>
        <w:t>, Spectra</w:t>
      </w:r>
      <w:r>
        <w:rPr>
          <w:rFonts w:eastAsiaTheme="minorEastAsia" w:hAnsi="Times New Roman" w:cs="Times New Roman"/>
          <w:color w:val="auto"/>
          <w:kern w:val="24"/>
          <w:bdr w:val="none" w:sz="0" w:space="0" w:color="auto"/>
        </w:rPr>
        <w:t xml:space="preserve"> is leading this project with support from City Project Management</w:t>
      </w:r>
      <w:r w:rsidR="000252F7">
        <w:rPr>
          <w:rFonts w:eastAsiaTheme="minorEastAsia" w:hAnsi="Times New Roman" w:cs="Times New Roman"/>
          <w:color w:val="auto"/>
          <w:kern w:val="24"/>
          <w:bdr w:val="none" w:sz="0" w:space="0" w:color="auto"/>
        </w:rPr>
        <w:t xml:space="preserve"> Division</w:t>
      </w:r>
      <w:r>
        <w:rPr>
          <w:rFonts w:eastAsiaTheme="minorEastAsia" w:hAnsi="Times New Roman" w:cs="Times New Roman"/>
          <w:color w:val="auto"/>
          <w:kern w:val="24"/>
          <w:bdr w:val="none" w:sz="0" w:space="0" w:color="auto"/>
        </w:rPr>
        <w:t>. The floorplans with the layout</w:t>
      </w:r>
      <w:r w:rsidR="00D74B48">
        <w:rPr>
          <w:rFonts w:eastAsiaTheme="minorEastAsia" w:hAnsi="Times New Roman" w:cs="Times New Roman"/>
          <w:color w:val="auto"/>
          <w:kern w:val="24"/>
          <w:bdr w:val="none" w:sz="0" w:space="0" w:color="auto"/>
        </w:rPr>
        <w:t xml:space="preserve"> </w:t>
      </w:r>
      <w:r w:rsidR="006D672D">
        <w:rPr>
          <w:rFonts w:eastAsiaTheme="minorEastAsia" w:hAnsi="Times New Roman" w:cs="Times New Roman"/>
          <w:color w:val="auto"/>
          <w:kern w:val="24"/>
          <w:bdr w:val="none" w:sz="0" w:space="0" w:color="auto"/>
        </w:rPr>
        <w:t>are</w:t>
      </w:r>
      <w:r w:rsidR="00D74B48">
        <w:rPr>
          <w:rFonts w:eastAsiaTheme="minorEastAsia" w:hAnsi="Times New Roman" w:cs="Times New Roman"/>
          <w:color w:val="auto"/>
          <w:kern w:val="24"/>
          <w:bdr w:val="none" w:sz="0" w:space="0" w:color="auto"/>
        </w:rPr>
        <w:t xml:space="preserve"> received. </w:t>
      </w:r>
      <w:r w:rsidR="000252F7">
        <w:rPr>
          <w:rFonts w:eastAsiaTheme="minorEastAsia" w:hAnsi="Times New Roman" w:cs="Times New Roman"/>
          <w:color w:val="auto"/>
          <w:kern w:val="24"/>
          <w:bdr w:val="none" w:sz="0" w:space="0" w:color="auto"/>
        </w:rPr>
        <w:t xml:space="preserve">The inspector </w:t>
      </w:r>
      <w:r w:rsidR="00C13E2C">
        <w:rPr>
          <w:rFonts w:eastAsiaTheme="minorEastAsia" w:hAnsi="Times New Roman" w:cs="Times New Roman"/>
          <w:color w:val="auto"/>
          <w:kern w:val="24"/>
          <w:bdr w:val="none" w:sz="0" w:space="0" w:color="auto"/>
        </w:rPr>
        <w:t>was</w:t>
      </w:r>
      <w:r w:rsidR="000252F7">
        <w:rPr>
          <w:rFonts w:eastAsiaTheme="minorEastAsia" w:hAnsi="Times New Roman" w:cs="Times New Roman"/>
          <w:color w:val="auto"/>
          <w:kern w:val="24"/>
          <w:bdr w:val="none" w:sz="0" w:space="0" w:color="auto"/>
        </w:rPr>
        <w:t xml:space="preserve"> consulted</w:t>
      </w:r>
      <w:r w:rsidR="00D316C7">
        <w:rPr>
          <w:rFonts w:eastAsiaTheme="minorEastAsia" w:hAnsi="Times New Roman" w:cs="Times New Roman"/>
          <w:color w:val="auto"/>
          <w:kern w:val="24"/>
          <w:bdr w:val="none" w:sz="0" w:space="0" w:color="auto"/>
        </w:rPr>
        <w:t>,</w:t>
      </w:r>
      <w:r w:rsidR="000252F7">
        <w:rPr>
          <w:rFonts w:eastAsiaTheme="minorEastAsia" w:hAnsi="Times New Roman" w:cs="Times New Roman"/>
          <w:color w:val="auto"/>
          <w:kern w:val="24"/>
          <w:bdr w:val="none" w:sz="0" w:space="0" w:color="auto"/>
        </w:rPr>
        <w:t xml:space="preserve"> and the electrical quote received. </w:t>
      </w:r>
      <w:r w:rsidR="00D74B48">
        <w:rPr>
          <w:rFonts w:eastAsiaTheme="minorEastAsia" w:hAnsi="Times New Roman" w:cs="Times New Roman"/>
          <w:color w:val="auto"/>
          <w:kern w:val="24"/>
          <w:bdr w:val="none" w:sz="0" w:space="0" w:color="auto"/>
        </w:rPr>
        <w:t>Spectra review</w:t>
      </w:r>
      <w:r w:rsidR="000252F7">
        <w:rPr>
          <w:rFonts w:eastAsiaTheme="minorEastAsia" w:hAnsi="Times New Roman" w:cs="Times New Roman"/>
          <w:color w:val="auto"/>
          <w:kern w:val="24"/>
          <w:bdr w:val="none" w:sz="0" w:space="0" w:color="auto"/>
        </w:rPr>
        <w:t>ed</w:t>
      </w:r>
      <w:r w:rsidR="00D74B48">
        <w:rPr>
          <w:rFonts w:eastAsiaTheme="minorEastAsia" w:hAnsi="Times New Roman" w:cs="Times New Roman"/>
          <w:color w:val="auto"/>
          <w:kern w:val="24"/>
          <w:bdr w:val="none" w:sz="0" w:space="0" w:color="auto"/>
        </w:rPr>
        <w:t xml:space="preserve"> a phasing plan. A corporate kitchen consultant is providing detail with quotes for reduced pricing on equipment from Spectra corporate.</w:t>
      </w:r>
    </w:p>
    <w:p w:rsidR="008C3601" w:rsidRPr="000E5FBA" w:rsidRDefault="008C3601" w:rsidP="008C3601">
      <w:pPr>
        <w:pStyle w:val="ListParagraph"/>
        <w:numPr>
          <w:ilvl w:val="1"/>
          <w:numId w:val="10"/>
        </w:numPr>
        <w:ind w:left="720" w:right="540"/>
        <w:jc w:val="both"/>
        <w:textAlignment w:val="baseline"/>
        <w:rPr>
          <w:rFonts w:eastAsiaTheme="minorEastAsia" w:hAnsi="Times New Roman"/>
          <w:kern w:val="24"/>
        </w:rPr>
      </w:pPr>
      <w:r>
        <w:rPr>
          <w:rFonts w:ascii="Times New Roman" w:eastAsiaTheme="minorEastAsia" w:hAnsi="Times New Roman"/>
          <w:kern w:val="24"/>
          <w:sz w:val="24"/>
          <w:szCs w:val="24"/>
        </w:rPr>
        <w:t>Tables</w:t>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r>
      <w:r>
        <w:rPr>
          <w:rFonts w:ascii="Times New Roman" w:eastAsiaTheme="minorEastAsia" w:hAnsi="Times New Roman"/>
          <w:kern w:val="24"/>
          <w:sz w:val="24"/>
          <w:szCs w:val="24"/>
        </w:rPr>
        <w:tab/>
        <w:t>$9,129.96</w:t>
      </w:r>
    </w:p>
    <w:p w:rsidR="000E5FBA" w:rsidRPr="000E5FBA" w:rsidRDefault="000E5FBA" w:rsidP="000E5FBA">
      <w:pPr>
        <w:ind w:left="720" w:right="540"/>
        <w:jc w:val="both"/>
        <w:textAlignment w:val="baseline"/>
        <w:rPr>
          <w:rFonts w:eastAsiaTheme="minorEastAsia" w:hAnsi="Times New Roman"/>
          <w:kern w:val="24"/>
          <w:bdr w:val="none" w:sz="0" w:space="0" w:color="auto"/>
        </w:rPr>
      </w:pPr>
      <w:r>
        <w:rPr>
          <w:rFonts w:eastAsiaTheme="minorEastAsia" w:hAnsi="Times New Roman"/>
          <w:kern w:val="24"/>
          <w:bdr w:val="none" w:sz="0" w:space="0" w:color="auto"/>
        </w:rPr>
        <w:t>Trish Creta, City of Durham Project Manager</w:t>
      </w:r>
      <w:r w:rsidR="00B00ABA">
        <w:rPr>
          <w:rFonts w:eastAsiaTheme="minorEastAsia" w:hAnsi="Times New Roman"/>
          <w:kern w:val="24"/>
          <w:bdr w:val="none" w:sz="0" w:space="0" w:color="auto"/>
        </w:rPr>
        <w:t>,</w:t>
      </w:r>
      <w:r>
        <w:rPr>
          <w:rFonts w:eastAsiaTheme="minorEastAsia" w:hAnsi="Times New Roman"/>
          <w:kern w:val="24"/>
          <w:bdr w:val="none" w:sz="0" w:space="0" w:color="auto"/>
        </w:rPr>
        <w:t xml:space="preserve"> has been working to ensure contracts are underway for the above projects.</w:t>
      </w:r>
    </w:p>
    <w:p w:rsidR="000252F7" w:rsidRDefault="000252F7" w:rsidP="0062216C">
      <w:pPr>
        <w:ind w:left="720" w:right="540"/>
        <w:jc w:val="both"/>
        <w:textAlignment w:val="baseline"/>
        <w:rPr>
          <w:rFonts w:eastAsiaTheme="minorEastAsia" w:hAnsi="Times New Roman" w:cs="Times New Roman"/>
          <w:color w:val="auto"/>
          <w:kern w:val="24"/>
          <w:bdr w:val="none" w:sz="0" w:space="0" w:color="auto"/>
        </w:rPr>
      </w:pPr>
    </w:p>
    <w:p w:rsidR="003C6274" w:rsidRPr="003C6274" w:rsidRDefault="00D407DD" w:rsidP="00227AC2">
      <w:pPr>
        <w:pStyle w:val="NormalWeb"/>
        <w:spacing w:before="0" w:beforeAutospacing="0" w:after="0" w:afterAutospacing="0"/>
        <w:ind w:left="720"/>
        <w:textAlignment w:val="baseline"/>
        <w:rPr>
          <w:b/>
          <w:bCs/>
        </w:rPr>
      </w:pPr>
      <w:r>
        <w:rPr>
          <w:b/>
          <w:bCs/>
        </w:rPr>
        <w:t>Capital Project FY2020</w:t>
      </w:r>
      <w:r>
        <w:rPr>
          <w:b/>
          <w:bCs/>
        </w:rPr>
        <w:tab/>
      </w:r>
      <w:r>
        <w:rPr>
          <w:b/>
          <w:bCs/>
        </w:rPr>
        <w:tab/>
      </w:r>
      <w:r>
        <w:rPr>
          <w:b/>
          <w:bCs/>
        </w:rPr>
        <w:tab/>
      </w:r>
      <w:r>
        <w:rPr>
          <w:b/>
          <w:bCs/>
        </w:rPr>
        <w:tab/>
      </w:r>
      <w:r>
        <w:rPr>
          <w:b/>
          <w:bCs/>
        </w:rPr>
        <w:tab/>
      </w:r>
      <w:r>
        <w:rPr>
          <w:b/>
          <w:bCs/>
        </w:rPr>
        <w:tab/>
      </w:r>
      <w:r w:rsidRPr="00416DE1">
        <w:rPr>
          <w:b/>
          <w:bCs/>
          <w:u w:val="single"/>
        </w:rPr>
        <w:t>Budget:</w:t>
      </w:r>
      <w:r>
        <w:rPr>
          <w:b/>
          <w:bCs/>
        </w:rPr>
        <w:tab/>
      </w:r>
      <w:r w:rsidR="003C6274" w:rsidRPr="003C6274">
        <w:rPr>
          <w:b/>
          <w:bCs/>
        </w:rPr>
        <w:tab/>
      </w:r>
      <w:r w:rsidR="003C6274" w:rsidRPr="003C6274">
        <w:rPr>
          <w:b/>
          <w:bCs/>
        </w:rPr>
        <w:tab/>
      </w:r>
      <w:r w:rsidR="003C6274" w:rsidRPr="003C6274">
        <w:rPr>
          <w:b/>
          <w:bCs/>
        </w:rPr>
        <w:tab/>
      </w:r>
    </w:p>
    <w:p w:rsidR="003C6274" w:rsidRDefault="003C6274" w:rsidP="00D5795A">
      <w:pPr>
        <w:pStyle w:val="NormalWeb"/>
        <w:numPr>
          <w:ilvl w:val="1"/>
          <w:numId w:val="10"/>
        </w:numPr>
        <w:spacing w:before="0" w:beforeAutospacing="0" w:after="0" w:afterAutospacing="0"/>
        <w:ind w:left="720"/>
        <w:textAlignment w:val="baseline"/>
      </w:pPr>
      <w:r w:rsidRPr="003C6274">
        <w:t>Exterior Signage</w:t>
      </w:r>
      <w:r w:rsidR="00AD3932">
        <w:t xml:space="preserve"> (</w:t>
      </w:r>
      <w:r w:rsidR="00D74B48">
        <w:t>C</w:t>
      </w:r>
      <w:r w:rsidR="00D5795A">
        <w:t>arry over to FY2020</w:t>
      </w:r>
      <w:r w:rsidR="00AD3932">
        <w:t>)</w:t>
      </w:r>
      <w:r w:rsidRPr="003C6274">
        <w:tab/>
      </w:r>
      <w:r w:rsidRPr="003C6274">
        <w:tab/>
      </w:r>
      <w:r w:rsidRPr="003C6274">
        <w:tab/>
      </w:r>
      <w:r w:rsidR="00D74B48">
        <w:tab/>
      </w:r>
      <w:r w:rsidRPr="003C6274">
        <w:t>$55,000</w:t>
      </w:r>
    </w:p>
    <w:p w:rsidR="00754260" w:rsidRDefault="00D5795A" w:rsidP="00754260">
      <w:pPr>
        <w:pStyle w:val="NormalWeb"/>
        <w:spacing w:before="0" w:beforeAutospacing="0" w:after="0" w:afterAutospacing="0"/>
        <w:ind w:left="720"/>
        <w:textAlignment w:val="baseline"/>
      </w:pPr>
      <w:r>
        <w:t>Proposals received for Exterior Signage CD’s</w:t>
      </w:r>
    </w:p>
    <w:p w:rsidR="003C6274" w:rsidRDefault="00AE5586" w:rsidP="00754260">
      <w:pPr>
        <w:pStyle w:val="NormalWeb"/>
        <w:numPr>
          <w:ilvl w:val="1"/>
          <w:numId w:val="10"/>
        </w:numPr>
        <w:spacing w:before="0" w:beforeAutospacing="0" w:after="0" w:afterAutospacing="0"/>
        <w:ind w:left="720"/>
        <w:textAlignment w:val="baseline"/>
      </w:pPr>
      <w:r>
        <w:t xml:space="preserve">Small </w:t>
      </w:r>
      <w:r w:rsidR="003C6274" w:rsidRPr="003C6274">
        <w:t>Kitchen Equipment Replacements</w:t>
      </w:r>
      <w:r w:rsidR="003C6274" w:rsidRPr="003C6274">
        <w:tab/>
      </w:r>
      <w:r w:rsidR="003C6274" w:rsidRPr="003C6274">
        <w:tab/>
      </w:r>
      <w:r w:rsidR="003C6274" w:rsidRPr="003C6274">
        <w:tab/>
      </w:r>
      <w:r w:rsidR="003C6274" w:rsidRPr="003C6274">
        <w:tab/>
        <w:t>$4,000</w:t>
      </w:r>
    </w:p>
    <w:p w:rsidR="005943D1" w:rsidRDefault="005943D1" w:rsidP="00863A78">
      <w:pPr>
        <w:pStyle w:val="NormalWeb"/>
        <w:numPr>
          <w:ilvl w:val="2"/>
          <w:numId w:val="10"/>
        </w:numPr>
        <w:spacing w:before="0" w:beforeAutospacing="0" w:after="0" w:afterAutospacing="0"/>
        <w:ind w:left="1080"/>
        <w:textAlignment w:val="baseline"/>
      </w:pPr>
      <w:r>
        <w:t>Hot Boxes</w:t>
      </w:r>
      <w:r w:rsidR="001D155F">
        <w:t xml:space="preserve"> </w:t>
      </w:r>
    </w:p>
    <w:p w:rsidR="00523BD8" w:rsidRDefault="003C6274" w:rsidP="00863A78">
      <w:pPr>
        <w:pStyle w:val="NormalWeb"/>
        <w:numPr>
          <w:ilvl w:val="1"/>
          <w:numId w:val="10"/>
        </w:numPr>
        <w:spacing w:before="0" w:beforeAutospacing="0" w:after="0" w:afterAutospacing="0"/>
        <w:ind w:left="720"/>
        <w:textAlignment w:val="baseline"/>
      </w:pPr>
      <w:r w:rsidRPr="003C6274">
        <w:t>Wireless</w:t>
      </w:r>
      <w:r w:rsidR="00523BD8">
        <w:t xml:space="preserve">/Technology </w:t>
      </w:r>
      <w:r w:rsidRPr="003C6274">
        <w:t>Upgrade</w:t>
      </w:r>
      <w:r w:rsidR="00523BD8">
        <w:t>s (carry-over $40,000 to FY2020)</w:t>
      </w:r>
      <w:r w:rsidR="00523BD8">
        <w:tab/>
        <w:t>$40,000</w:t>
      </w:r>
      <w:r w:rsidR="00523BD8">
        <w:tab/>
      </w:r>
      <w:r w:rsidR="00523BD8">
        <w:tab/>
      </w:r>
      <w:r w:rsidR="00523BD8">
        <w:tab/>
      </w:r>
      <w:r w:rsidR="00523BD8">
        <w:tab/>
      </w:r>
    </w:p>
    <w:p w:rsidR="003C6274" w:rsidRDefault="003C6274" w:rsidP="00863A78">
      <w:pPr>
        <w:pStyle w:val="NormalWeb"/>
        <w:numPr>
          <w:ilvl w:val="1"/>
          <w:numId w:val="10"/>
        </w:numPr>
        <w:spacing w:before="0" w:beforeAutospacing="0" w:after="0" w:afterAutospacing="0"/>
        <w:ind w:left="720"/>
        <w:textAlignment w:val="baseline"/>
      </w:pPr>
      <w:r w:rsidRPr="003C6274">
        <w:t>Air</w:t>
      </w:r>
      <w:r>
        <w:t xml:space="preserve"> </w:t>
      </w:r>
      <w:r w:rsidRPr="003C6274">
        <w:t>wall Damage</w:t>
      </w:r>
      <w:r w:rsidR="00523BD8">
        <w:t xml:space="preserve"> (carry over to FY2020)</w:t>
      </w:r>
      <w:r w:rsidRPr="003C6274">
        <w:tab/>
      </w:r>
      <w:r w:rsidRPr="003C6274">
        <w:tab/>
      </w:r>
      <w:r w:rsidRPr="003C6274">
        <w:tab/>
      </w:r>
      <w:r w:rsidRPr="003C6274">
        <w:tab/>
        <w:t>$20,000</w:t>
      </w:r>
    </w:p>
    <w:p w:rsidR="002C7803" w:rsidRDefault="00B4270D" w:rsidP="00863A78">
      <w:pPr>
        <w:pStyle w:val="NormalWeb"/>
        <w:numPr>
          <w:ilvl w:val="0"/>
          <w:numId w:val="12"/>
        </w:numPr>
        <w:spacing w:before="0" w:beforeAutospacing="0" w:after="0" w:afterAutospacing="0"/>
        <w:ind w:left="720"/>
        <w:textAlignment w:val="baseline"/>
      </w:pPr>
      <w:r>
        <w:t>Air Wall Damage (funds needed for deficit)</w:t>
      </w:r>
      <w:r>
        <w:tab/>
      </w:r>
      <w:r>
        <w:tab/>
      </w:r>
      <w:r>
        <w:tab/>
      </w:r>
      <w:r>
        <w:tab/>
        <w:t>$24,000</w:t>
      </w:r>
      <w:r w:rsidR="002C7803">
        <w:t xml:space="preserve"> </w:t>
      </w:r>
    </w:p>
    <w:p w:rsidR="003C6274" w:rsidRDefault="003C6274" w:rsidP="00863A78">
      <w:pPr>
        <w:pStyle w:val="NormalWeb"/>
        <w:numPr>
          <w:ilvl w:val="0"/>
          <w:numId w:val="12"/>
        </w:numPr>
        <w:spacing w:before="0" w:beforeAutospacing="0" w:after="0" w:afterAutospacing="0"/>
        <w:ind w:left="720"/>
        <w:textAlignment w:val="baseline"/>
      </w:pPr>
      <w:r w:rsidRPr="003C6274">
        <w:t>Rooftop Air Handler (2)</w:t>
      </w:r>
      <w:r w:rsidR="002C7803">
        <w:t xml:space="preserve"> – lobby area</w:t>
      </w:r>
      <w:r w:rsidRPr="003C6274">
        <w:tab/>
      </w:r>
      <w:r w:rsidRPr="003C6274">
        <w:tab/>
      </w:r>
      <w:r w:rsidRPr="003C6274">
        <w:tab/>
      </w:r>
      <w:r w:rsidRPr="003C6274">
        <w:tab/>
      </w:r>
      <w:r w:rsidRPr="003C6274">
        <w:tab/>
        <w:t>$40,000</w:t>
      </w:r>
    </w:p>
    <w:p w:rsidR="003C6274" w:rsidRDefault="003C6274" w:rsidP="00863A78">
      <w:pPr>
        <w:pStyle w:val="NormalWeb"/>
        <w:numPr>
          <w:ilvl w:val="0"/>
          <w:numId w:val="12"/>
        </w:numPr>
        <w:spacing w:before="0" w:beforeAutospacing="0" w:after="0" w:afterAutospacing="0"/>
        <w:ind w:left="720"/>
        <w:textAlignment w:val="baseline"/>
      </w:pPr>
      <w:r w:rsidRPr="003C6274">
        <w:t>Pre</w:t>
      </w:r>
      <w:r>
        <w:t>-</w:t>
      </w:r>
      <w:r w:rsidRPr="003C6274">
        <w:t>function Furniture Replacement</w:t>
      </w:r>
      <w:r w:rsidRPr="003C6274">
        <w:tab/>
      </w:r>
      <w:r w:rsidRPr="003C6274">
        <w:tab/>
      </w:r>
      <w:r w:rsidRPr="003C6274">
        <w:tab/>
      </w:r>
      <w:r w:rsidRPr="003C6274">
        <w:tab/>
      </w:r>
      <w:r w:rsidRPr="003C6274">
        <w:tab/>
        <w:t>$</w:t>
      </w:r>
      <w:r w:rsidR="00227AC2">
        <w:t>29,274</w:t>
      </w:r>
    </w:p>
    <w:p w:rsidR="00754260" w:rsidRDefault="00754260" w:rsidP="00754260">
      <w:pPr>
        <w:pStyle w:val="NormalWeb"/>
        <w:spacing w:before="0" w:beforeAutospacing="0" w:after="0" w:afterAutospacing="0"/>
        <w:ind w:left="720"/>
        <w:textAlignment w:val="baseline"/>
      </w:pPr>
      <w:r>
        <w:t>Interior Designer for furniture replacement</w:t>
      </w:r>
    </w:p>
    <w:p w:rsidR="00227AC2" w:rsidRDefault="00227AC2" w:rsidP="00863A78">
      <w:pPr>
        <w:pStyle w:val="NormalWeb"/>
        <w:numPr>
          <w:ilvl w:val="0"/>
          <w:numId w:val="12"/>
        </w:numPr>
        <w:spacing w:before="0" w:beforeAutospacing="0" w:after="0" w:afterAutospacing="0"/>
        <w:ind w:left="720"/>
        <w:textAlignment w:val="baseline"/>
      </w:pPr>
      <w:r>
        <w:t>Bathroom Renovation (carry over FY2020)</w:t>
      </w:r>
      <w:r>
        <w:tab/>
      </w:r>
      <w:r>
        <w:tab/>
      </w:r>
      <w:r>
        <w:tab/>
      </w:r>
      <w:r>
        <w:tab/>
        <w:t>$50,000</w:t>
      </w:r>
    </w:p>
    <w:p w:rsidR="00754260" w:rsidRDefault="00754260" w:rsidP="00754260">
      <w:pPr>
        <w:pStyle w:val="NormalWeb"/>
        <w:spacing w:before="0" w:beforeAutospacing="0" w:after="0" w:afterAutospacing="0"/>
        <w:ind w:left="720"/>
        <w:textAlignment w:val="baseline"/>
      </w:pPr>
      <w:r>
        <w:t>Interior Designer for bathroom renovation</w:t>
      </w:r>
    </w:p>
    <w:p w:rsidR="008D3899" w:rsidRDefault="008D3899" w:rsidP="00863A78">
      <w:pPr>
        <w:pStyle w:val="NormalWeb"/>
        <w:numPr>
          <w:ilvl w:val="0"/>
          <w:numId w:val="12"/>
        </w:numPr>
        <w:spacing w:before="0" w:beforeAutospacing="0" w:after="0" w:afterAutospacing="0"/>
        <w:ind w:left="720"/>
        <w:textAlignment w:val="baseline"/>
      </w:pPr>
      <w:r>
        <w:t>Interior Designer</w:t>
      </w:r>
      <w:r>
        <w:tab/>
      </w:r>
      <w:r>
        <w:tab/>
      </w:r>
      <w:r>
        <w:tab/>
      </w:r>
      <w:r>
        <w:tab/>
      </w:r>
      <w:r>
        <w:tab/>
      </w:r>
      <w:r>
        <w:tab/>
      </w:r>
      <w:r>
        <w:tab/>
        <w:t>$30,000</w:t>
      </w:r>
    </w:p>
    <w:p w:rsidR="00421FD2" w:rsidRDefault="00421FD2" w:rsidP="00863A78">
      <w:pPr>
        <w:pStyle w:val="NormalWeb"/>
        <w:numPr>
          <w:ilvl w:val="0"/>
          <w:numId w:val="12"/>
        </w:numPr>
        <w:spacing w:before="0" w:beforeAutospacing="0" w:after="0" w:afterAutospacing="0"/>
        <w:ind w:left="720"/>
        <w:textAlignment w:val="baseline"/>
      </w:pPr>
      <w:r>
        <w:t>Security Cameras</w:t>
      </w:r>
      <w:r>
        <w:tab/>
      </w:r>
      <w:r>
        <w:tab/>
      </w:r>
      <w:r>
        <w:tab/>
      </w:r>
      <w:r>
        <w:tab/>
      </w:r>
      <w:r>
        <w:tab/>
      </w:r>
      <w:r>
        <w:tab/>
      </w:r>
      <w:r>
        <w:tab/>
        <w:t>$40,000</w:t>
      </w:r>
    </w:p>
    <w:p w:rsidR="00421FD2" w:rsidRDefault="00421FD2" w:rsidP="00863A78">
      <w:pPr>
        <w:pStyle w:val="NormalWeb"/>
        <w:numPr>
          <w:ilvl w:val="0"/>
          <w:numId w:val="12"/>
        </w:numPr>
        <w:spacing w:before="0" w:beforeAutospacing="0" w:after="0" w:afterAutospacing="0"/>
        <w:ind w:left="720"/>
        <w:textAlignment w:val="baseline"/>
      </w:pPr>
      <w:r>
        <w:t>Small Wares</w:t>
      </w:r>
      <w:r>
        <w:tab/>
      </w:r>
      <w:r>
        <w:tab/>
      </w:r>
      <w:r>
        <w:tab/>
      </w:r>
      <w:r>
        <w:tab/>
      </w:r>
      <w:r>
        <w:tab/>
      </w:r>
      <w:r>
        <w:tab/>
      </w:r>
      <w:r>
        <w:tab/>
      </w:r>
      <w:r>
        <w:tab/>
        <w:t>$30,000</w:t>
      </w:r>
    </w:p>
    <w:p w:rsidR="00421FD2" w:rsidRDefault="00421FD2" w:rsidP="00863A78">
      <w:pPr>
        <w:pStyle w:val="NormalWeb"/>
        <w:numPr>
          <w:ilvl w:val="0"/>
          <w:numId w:val="12"/>
        </w:numPr>
        <w:spacing w:before="0" w:beforeAutospacing="0" w:after="0" w:afterAutospacing="0"/>
        <w:ind w:left="720"/>
        <w:textAlignment w:val="baseline"/>
      </w:pPr>
      <w:r>
        <w:t>Walk-in Freezer</w:t>
      </w:r>
      <w:r>
        <w:tab/>
      </w:r>
      <w:r>
        <w:tab/>
      </w:r>
      <w:r>
        <w:tab/>
      </w:r>
      <w:r>
        <w:tab/>
      </w:r>
      <w:r>
        <w:tab/>
      </w:r>
      <w:r>
        <w:tab/>
      </w:r>
      <w:r>
        <w:tab/>
        <w:t>$28,000</w:t>
      </w:r>
    </w:p>
    <w:p w:rsidR="00B4270D" w:rsidRDefault="00B4270D" w:rsidP="00863A78">
      <w:pPr>
        <w:pStyle w:val="NormalWeb"/>
        <w:numPr>
          <w:ilvl w:val="0"/>
          <w:numId w:val="12"/>
        </w:numPr>
        <w:spacing w:before="0" w:beforeAutospacing="0" w:after="0" w:afterAutospacing="0"/>
        <w:ind w:left="720"/>
        <w:textAlignment w:val="baseline"/>
      </w:pPr>
      <w:r>
        <w:t>Kitchen Ovens</w:t>
      </w:r>
      <w:r>
        <w:tab/>
      </w:r>
      <w:r>
        <w:tab/>
      </w:r>
      <w:r>
        <w:tab/>
      </w:r>
      <w:r>
        <w:tab/>
      </w:r>
      <w:r>
        <w:tab/>
      </w:r>
      <w:r>
        <w:tab/>
      </w:r>
      <w:r>
        <w:tab/>
      </w:r>
      <w:r>
        <w:tab/>
        <w:t>$24,000</w:t>
      </w:r>
    </w:p>
    <w:p w:rsidR="00B4270D" w:rsidRDefault="00B4270D" w:rsidP="00B4270D">
      <w:pPr>
        <w:pStyle w:val="NormalWeb"/>
        <w:numPr>
          <w:ilvl w:val="0"/>
          <w:numId w:val="12"/>
        </w:numPr>
        <w:spacing w:before="0" w:beforeAutospacing="0" w:after="0" w:afterAutospacing="0"/>
        <w:ind w:left="720"/>
        <w:textAlignment w:val="baseline"/>
      </w:pPr>
      <w:r>
        <w:t>Phase Two Kitchen</w:t>
      </w:r>
      <w:r>
        <w:tab/>
      </w:r>
      <w:r>
        <w:tab/>
      </w:r>
      <w:r>
        <w:tab/>
      </w:r>
      <w:r>
        <w:tab/>
      </w:r>
      <w:r>
        <w:tab/>
      </w:r>
      <w:r>
        <w:tab/>
      </w:r>
      <w:r>
        <w:tab/>
        <w:t>$50,000</w:t>
      </w:r>
    </w:p>
    <w:p w:rsidR="00C01ED0" w:rsidRDefault="00C01ED0" w:rsidP="00C01ED0">
      <w:pPr>
        <w:pStyle w:val="NormalWeb"/>
        <w:spacing w:before="0" w:beforeAutospacing="0" w:after="0" w:afterAutospacing="0"/>
        <w:ind w:left="360"/>
        <w:textAlignment w:val="baseline"/>
      </w:pPr>
      <w:r>
        <w:t xml:space="preserve">All work above, is in progress for initiation and contracting by </w:t>
      </w:r>
      <w:r w:rsidR="00E53DE5">
        <w:t>mid-July</w:t>
      </w:r>
      <w:r>
        <w:t xml:space="preserve"> and no later than the first quarter of FY2020.</w:t>
      </w:r>
    </w:p>
    <w:p w:rsidR="00417812" w:rsidRDefault="00417812" w:rsidP="00115C58">
      <w:pPr>
        <w:pStyle w:val="NormalWeb"/>
        <w:spacing w:before="0" w:beforeAutospacing="0" w:after="0" w:afterAutospacing="0"/>
        <w:ind w:firstLine="360"/>
        <w:textAlignment w:val="baseline"/>
        <w:rPr>
          <w:b/>
          <w:i/>
        </w:rPr>
      </w:pPr>
    </w:p>
    <w:p w:rsidR="001C3C53" w:rsidRDefault="00037081" w:rsidP="00E15652">
      <w:pPr>
        <w:pStyle w:val="NormalWeb"/>
        <w:numPr>
          <w:ilvl w:val="0"/>
          <w:numId w:val="7"/>
        </w:numPr>
        <w:tabs>
          <w:tab w:val="left" w:pos="540"/>
        </w:tabs>
        <w:spacing w:before="0" w:beforeAutospacing="0" w:after="0" w:afterAutospacing="0"/>
        <w:ind w:left="540"/>
        <w:textAlignment w:val="baseline"/>
        <w:rPr>
          <w:b/>
          <w:u w:val="single"/>
        </w:rPr>
      </w:pPr>
      <w:r w:rsidRPr="00037081">
        <w:rPr>
          <w:b/>
          <w:u w:val="single"/>
        </w:rPr>
        <w:t>MANAGEMENT AGREEMENT EXTENSION</w:t>
      </w:r>
    </w:p>
    <w:p w:rsidR="008B4EC6" w:rsidRDefault="002833EF" w:rsidP="004B3DA4">
      <w:pPr>
        <w:ind w:left="720"/>
        <w:jc w:val="both"/>
        <w:rPr>
          <w:rFonts w:hAnsi="Times New Roman"/>
        </w:rPr>
      </w:pPr>
      <w:r>
        <w:rPr>
          <w:rFonts w:hAnsi="Times New Roman"/>
        </w:rPr>
        <w:t>T</w:t>
      </w:r>
      <w:r w:rsidR="008B4EC6">
        <w:rPr>
          <w:rFonts w:hAnsi="Times New Roman"/>
        </w:rPr>
        <w:t xml:space="preserve">he City Council and County Commission have approved the </w:t>
      </w:r>
      <w:r w:rsidR="00412ACC">
        <w:rPr>
          <w:rFonts w:hAnsi="Times New Roman"/>
        </w:rPr>
        <w:t>ten</w:t>
      </w:r>
      <w:r w:rsidR="00B00ABA">
        <w:rPr>
          <w:rFonts w:hAnsi="Times New Roman"/>
        </w:rPr>
        <w:t>-</w:t>
      </w:r>
      <w:r w:rsidR="00412ACC">
        <w:rPr>
          <w:rFonts w:hAnsi="Times New Roman"/>
        </w:rPr>
        <w:t xml:space="preserve">year </w:t>
      </w:r>
      <w:r w:rsidR="008B4EC6">
        <w:rPr>
          <w:rFonts w:hAnsi="Times New Roman"/>
        </w:rPr>
        <w:t xml:space="preserve">Management </w:t>
      </w:r>
      <w:r w:rsidR="002052D0">
        <w:rPr>
          <w:rFonts w:hAnsi="Times New Roman"/>
        </w:rPr>
        <w:t>Extension</w:t>
      </w:r>
      <w:r w:rsidR="008B4EC6">
        <w:rPr>
          <w:rFonts w:hAnsi="Times New Roman"/>
        </w:rPr>
        <w:t xml:space="preserve"> contract with </w:t>
      </w:r>
      <w:r w:rsidR="002052D0">
        <w:rPr>
          <w:rFonts w:hAnsi="Times New Roman"/>
        </w:rPr>
        <w:t>Spectra</w:t>
      </w:r>
      <w:r w:rsidR="008B4EC6">
        <w:rPr>
          <w:rFonts w:hAnsi="Times New Roman"/>
        </w:rPr>
        <w:t>.</w:t>
      </w:r>
    </w:p>
    <w:p w:rsidR="005D6E75" w:rsidRDefault="008B4EC6" w:rsidP="00CE6854">
      <w:pPr>
        <w:ind w:left="360"/>
        <w:jc w:val="both"/>
      </w:pPr>
      <w:r w:rsidRPr="004B3DA4">
        <w:rPr>
          <w:rFonts w:hAnsi="Times New Roman"/>
        </w:rPr>
        <w:t xml:space="preserve"> </w:t>
      </w:r>
      <w:r w:rsidR="004B3DA4">
        <w:rPr>
          <w:rFonts w:hAnsi="Times New Roman"/>
        </w:rPr>
        <w:tab/>
      </w:r>
    </w:p>
    <w:p w:rsidR="00FC2E42" w:rsidRDefault="00FC2E42" w:rsidP="00863A78">
      <w:pPr>
        <w:pStyle w:val="ListParagraph"/>
        <w:numPr>
          <w:ilvl w:val="0"/>
          <w:numId w:val="7"/>
        </w:numPr>
        <w:ind w:hanging="540"/>
        <w:jc w:val="both"/>
        <w:rPr>
          <w:rFonts w:ascii="Times New Roman" w:hAnsi="Times New Roman"/>
          <w:b/>
          <w:bCs/>
          <w:sz w:val="24"/>
          <w:szCs w:val="24"/>
          <w:u w:val="single"/>
        </w:rPr>
      </w:pPr>
      <w:r w:rsidRPr="00171982">
        <w:rPr>
          <w:rFonts w:ascii="Times New Roman" w:hAnsi="Times New Roman"/>
          <w:b/>
          <w:bCs/>
          <w:sz w:val="24"/>
          <w:szCs w:val="24"/>
          <w:u w:val="single"/>
        </w:rPr>
        <w:t>S</w:t>
      </w:r>
      <w:r w:rsidR="00037081">
        <w:rPr>
          <w:rFonts w:ascii="Times New Roman" w:hAnsi="Times New Roman"/>
          <w:b/>
          <w:bCs/>
          <w:sz w:val="24"/>
          <w:szCs w:val="24"/>
          <w:u w:val="single"/>
        </w:rPr>
        <w:t>PECTRA VENUE</w:t>
      </w:r>
      <w:r w:rsidRPr="00171982">
        <w:rPr>
          <w:rFonts w:ascii="Times New Roman" w:hAnsi="Times New Roman"/>
          <w:b/>
          <w:bCs/>
          <w:sz w:val="24"/>
          <w:szCs w:val="24"/>
          <w:u w:val="single"/>
        </w:rPr>
        <w:t xml:space="preserve"> </w:t>
      </w:r>
      <w:r w:rsidR="00037081">
        <w:rPr>
          <w:rFonts w:ascii="Times New Roman" w:hAnsi="Times New Roman"/>
          <w:b/>
          <w:bCs/>
          <w:sz w:val="24"/>
          <w:szCs w:val="24"/>
          <w:u w:val="single"/>
        </w:rPr>
        <w:t>MANAGEMENT</w:t>
      </w:r>
      <w:r w:rsidRPr="00171982">
        <w:rPr>
          <w:rFonts w:ascii="Times New Roman" w:hAnsi="Times New Roman"/>
          <w:b/>
          <w:bCs/>
          <w:sz w:val="24"/>
          <w:szCs w:val="24"/>
          <w:u w:val="single"/>
        </w:rPr>
        <w:t xml:space="preserve"> (SVM) </w:t>
      </w:r>
      <w:r w:rsidR="00037081">
        <w:rPr>
          <w:rFonts w:ascii="Times New Roman" w:hAnsi="Times New Roman"/>
          <w:b/>
          <w:bCs/>
          <w:sz w:val="24"/>
          <w:szCs w:val="24"/>
          <w:u w:val="single"/>
        </w:rPr>
        <w:t>UPDATE</w:t>
      </w:r>
      <w:r w:rsidRPr="00171982">
        <w:rPr>
          <w:rFonts w:ascii="Times New Roman" w:hAnsi="Times New Roman"/>
          <w:b/>
          <w:bCs/>
          <w:sz w:val="24"/>
          <w:szCs w:val="24"/>
          <w:u w:val="single"/>
        </w:rPr>
        <w:t>:</w:t>
      </w:r>
    </w:p>
    <w:p w:rsidR="00FC2E42" w:rsidRDefault="00FC2E42" w:rsidP="00055457">
      <w:pPr>
        <w:ind w:left="540" w:firstLine="180"/>
        <w:jc w:val="both"/>
        <w:rPr>
          <w:b/>
          <w:bCs/>
        </w:rPr>
      </w:pPr>
      <w:r>
        <w:rPr>
          <w:b/>
          <w:bCs/>
        </w:rPr>
        <w:t>E</w:t>
      </w:r>
      <w:r w:rsidR="004B3DA4">
        <w:rPr>
          <w:b/>
          <w:bCs/>
        </w:rPr>
        <w:t>vents for the month of</w:t>
      </w:r>
      <w:r>
        <w:rPr>
          <w:b/>
          <w:bCs/>
        </w:rPr>
        <w:t xml:space="preserve"> </w:t>
      </w:r>
      <w:r w:rsidR="00406E5A">
        <w:rPr>
          <w:b/>
          <w:bCs/>
        </w:rPr>
        <w:t>MA</w:t>
      </w:r>
      <w:r w:rsidR="00994F46">
        <w:rPr>
          <w:b/>
          <w:bCs/>
        </w:rPr>
        <w:t>Y</w:t>
      </w:r>
      <w:r w:rsidR="003D3819">
        <w:rPr>
          <w:b/>
          <w:bCs/>
        </w:rPr>
        <w:t xml:space="preserve"> 2019</w:t>
      </w:r>
    </w:p>
    <w:p w:rsidR="00FC2E42" w:rsidRDefault="00FC2E42" w:rsidP="00055457">
      <w:pPr>
        <w:ind w:left="540" w:firstLine="180"/>
        <w:jc w:val="both"/>
      </w:pPr>
      <w:r>
        <w:lastRenderedPageBreak/>
        <w:t xml:space="preserve">SVM held </w:t>
      </w:r>
      <w:r w:rsidR="00406E5A">
        <w:t>4</w:t>
      </w:r>
      <w:r w:rsidR="00994F46">
        <w:t>2</w:t>
      </w:r>
      <w:r w:rsidR="00B567CA">
        <w:t xml:space="preserve"> </w:t>
      </w:r>
      <w:r>
        <w:t xml:space="preserve">events with </w:t>
      </w:r>
      <w:r w:rsidR="00994F46">
        <w:t>7,265</w:t>
      </w:r>
      <w:r>
        <w:t xml:space="preserve"> guests. </w:t>
      </w:r>
    </w:p>
    <w:p w:rsidR="00FC2E42" w:rsidRDefault="00FC2E42" w:rsidP="00821EFE">
      <w:pPr>
        <w:pStyle w:val="LightGrid-Accent31"/>
        <w:jc w:val="both"/>
        <w:rPr>
          <w:b/>
          <w:bCs/>
        </w:rPr>
      </w:pPr>
      <w:r>
        <w:rPr>
          <w:b/>
          <w:bCs/>
        </w:rPr>
        <w:t>Notable events:</w:t>
      </w:r>
      <w:r>
        <w:rPr>
          <w:b/>
          <w:bCs/>
        </w:rPr>
        <w:tab/>
      </w:r>
      <w:r>
        <w:rPr>
          <w:b/>
          <w:bCs/>
        </w:rPr>
        <w:tab/>
      </w:r>
      <w:r>
        <w:rPr>
          <w:b/>
          <w:bCs/>
        </w:rPr>
        <w:tab/>
      </w:r>
      <w:r>
        <w:rPr>
          <w:b/>
          <w:bCs/>
        </w:rPr>
        <w:tab/>
      </w:r>
      <w:r>
        <w:rPr>
          <w:b/>
          <w:bCs/>
        </w:rPr>
        <w:tab/>
      </w:r>
      <w:r>
        <w:rPr>
          <w:b/>
          <w:bCs/>
        </w:rPr>
        <w:tab/>
      </w:r>
      <w:r w:rsidR="00FD7883" w:rsidRPr="00FD7883">
        <w:rPr>
          <w:b/>
          <w:bCs/>
          <w:u w:val="single"/>
        </w:rPr>
        <w:t>DCC Revenue</w:t>
      </w:r>
      <w:r w:rsidR="00EF4190">
        <w:rPr>
          <w:b/>
          <w:bCs/>
        </w:rPr>
        <w:tab/>
      </w:r>
      <w:r>
        <w:rPr>
          <w:b/>
          <w:bCs/>
          <w:u w:val="single"/>
        </w:rPr>
        <w:t>Guests</w:t>
      </w:r>
      <w:r w:rsidR="00D8298A">
        <w:rPr>
          <w:b/>
          <w:bCs/>
          <w:u w:val="single"/>
        </w:rPr>
        <w:tab/>
        <w:t xml:space="preserve"> </w:t>
      </w:r>
    </w:p>
    <w:p w:rsidR="00E04DE4" w:rsidRDefault="009F1E2A" w:rsidP="00863A78">
      <w:pPr>
        <w:numPr>
          <w:ilvl w:val="3"/>
          <w:numId w:val="11"/>
        </w:numPr>
        <w:ind w:left="1080" w:hanging="360"/>
        <w:contextualSpacing/>
      </w:pPr>
      <w:r>
        <w:t>Engaging Local Gov. Leaders (2-day convention)</w:t>
      </w:r>
      <w:r w:rsidR="00B606CF">
        <w:tab/>
      </w:r>
      <w:r w:rsidR="00FD7883">
        <w:t>$</w:t>
      </w:r>
      <w:r>
        <w:t>42,510</w:t>
      </w:r>
      <w:r w:rsidR="00FD7883">
        <w:tab/>
      </w:r>
      <w:r w:rsidR="00FD7883">
        <w:tab/>
      </w:r>
      <w:r>
        <w:t>550</w:t>
      </w:r>
      <w:r w:rsidR="0009266A">
        <w:t xml:space="preserve"> </w:t>
      </w:r>
    </w:p>
    <w:p w:rsidR="005B7209" w:rsidRPr="005B7209" w:rsidRDefault="009F1E2A" w:rsidP="00863A78">
      <w:pPr>
        <w:numPr>
          <w:ilvl w:val="3"/>
          <w:numId w:val="11"/>
        </w:numPr>
        <w:ind w:left="1080" w:hanging="360"/>
        <w:contextualSpacing/>
      </w:pPr>
      <w:r>
        <w:rPr>
          <w:rFonts w:hAnsi="Times New Roman"/>
        </w:rPr>
        <w:t>Duke PhD Hooding</w:t>
      </w:r>
      <w:r w:rsidR="00B606CF">
        <w:rPr>
          <w:rFonts w:hAnsi="Times New Roman"/>
        </w:rPr>
        <w:t xml:space="preserve"> (</w:t>
      </w:r>
      <w:r>
        <w:rPr>
          <w:rFonts w:hAnsi="Times New Roman"/>
        </w:rPr>
        <w:t xml:space="preserve">special </w:t>
      </w:r>
      <w:r w:rsidR="00B606CF">
        <w:rPr>
          <w:rFonts w:hAnsi="Times New Roman"/>
        </w:rPr>
        <w:t>event)</w:t>
      </w:r>
      <w:r w:rsidR="00B606CF">
        <w:rPr>
          <w:rFonts w:hAnsi="Times New Roman"/>
        </w:rPr>
        <w:tab/>
      </w:r>
      <w:r>
        <w:rPr>
          <w:rFonts w:hAnsi="Times New Roman"/>
        </w:rPr>
        <w:tab/>
      </w:r>
      <w:r>
        <w:rPr>
          <w:rFonts w:hAnsi="Times New Roman"/>
        </w:rPr>
        <w:tab/>
      </w:r>
      <w:r w:rsidR="0009266A" w:rsidRPr="00E04DE4">
        <w:rPr>
          <w:rFonts w:hAnsi="Times New Roman"/>
        </w:rPr>
        <w:t>$</w:t>
      </w:r>
      <w:r>
        <w:rPr>
          <w:rFonts w:hAnsi="Times New Roman"/>
        </w:rPr>
        <w:t>87,460</w:t>
      </w:r>
      <w:r w:rsidR="0009266A" w:rsidRPr="00E04DE4">
        <w:rPr>
          <w:rFonts w:hAnsi="Times New Roman"/>
        </w:rPr>
        <w:tab/>
      </w:r>
      <w:r w:rsidR="0009266A" w:rsidRPr="00E04DE4">
        <w:rPr>
          <w:rFonts w:hAnsi="Times New Roman"/>
        </w:rPr>
        <w:tab/>
      </w:r>
      <w:r>
        <w:rPr>
          <w:rFonts w:hAnsi="Times New Roman"/>
        </w:rPr>
        <w:t>1650</w:t>
      </w:r>
      <w:r w:rsidR="0009266A" w:rsidRPr="00E04DE4">
        <w:rPr>
          <w:rFonts w:hAnsi="Times New Roman"/>
        </w:rPr>
        <w:t xml:space="preserve"> </w:t>
      </w:r>
    </w:p>
    <w:p w:rsidR="00F42657" w:rsidRPr="00581DA6" w:rsidRDefault="004B35F7" w:rsidP="00863A78">
      <w:pPr>
        <w:pStyle w:val="ListParagraph"/>
        <w:numPr>
          <w:ilvl w:val="3"/>
          <w:numId w:val="11"/>
        </w:numPr>
        <w:ind w:left="1080" w:hanging="360"/>
        <w:contextualSpacing/>
      </w:pPr>
      <w:r>
        <w:rPr>
          <w:rFonts w:ascii="Times New Roman" w:hAnsi="Times New Roman"/>
          <w:sz w:val="24"/>
          <w:szCs w:val="24"/>
        </w:rPr>
        <w:t>Duke Computer Science Graduation</w:t>
      </w:r>
      <w:r w:rsidR="00B606CF">
        <w:rPr>
          <w:rFonts w:ascii="Times New Roman" w:hAnsi="Times New Roman"/>
          <w:sz w:val="24"/>
          <w:szCs w:val="24"/>
        </w:rPr>
        <w:t xml:space="preserve"> (</w:t>
      </w:r>
      <w:r w:rsidR="00581DA6">
        <w:rPr>
          <w:rFonts w:ascii="Times New Roman" w:hAnsi="Times New Roman"/>
          <w:sz w:val="24"/>
          <w:szCs w:val="24"/>
        </w:rPr>
        <w:t>special event</w:t>
      </w:r>
      <w:r w:rsidR="00B606CF">
        <w:rPr>
          <w:rFonts w:ascii="Times New Roman" w:hAnsi="Times New Roman"/>
          <w:sz w:val="24"/>
          <w:szCs w:val="24"/>
        </w:rPr>
        <w:t>)</w:t>
      </w:r>
      <w:r w:rsidR="00B606CF">
        <w:rPr>
          <w:rFonts w:ascii="Times New Roman" w:hAnsi="Times New Roman"/>
          <w:sz w:val="24"/>
          <w:szCs w:val="24"/>
        </w:rPr>
        <w:tab/>
      </w:r>
      <w:r w:rsidR="00F42657">
        <w:rPr>
          <w:rFonts w:ascii="Times New Roman" w:hAnsi="Times New Roman"/>
          <w:sz w:val="24"/>
          <w:szCs w:val="24"/>
        </w:rPr>
        <w:t>$</w:t>
      </w:r>
      <w:r>
        <w:rPr>
          <w:rFonts w:ascii="Times New Roman" w:hAnsi="Times New Roman"/>
          <w:sz w:val="24"/>
          <w:szCs w:val="24"/>
        </w:rPr>
        <w:t>23,982</w:t>
      </w:r>
      <w:r w:rsidR="00F42657">
        <w:rPr>
          <w:rFonts w:ascii="Times New Roman" w:hAnsi="Times New Roman"/>
          <w:sz w:val="24"/>
          <w:szCs w:val="24"/>
        </w:rPr>
        <w:tab/>
      </w:r>
      <w:r w:rsidR="00F42657">
        <w:rPr>
          <w:rFonts w:ascii="Times New Roman" w:hAnsi="Times New Roman"/>
          <w:sz w:val="24"/>
          <w:szCs w:val="24"/>
        </w:rPr>
        <w:tab/>
      </w:r>
      <w:r w:rsidR="00581DA6">
        <w:rPr>
          <w:rFonts w:ascii="Times New Roman" w:hAnsi="Times New Roman"/>
          <w:sz w:val="24"/>
          <w:szCs w:val="24"/>
        </w:rPr>
        <w:t>1</w:t>
      </w:r>
      <w:r>
        <w:rPr>
          <w:rFonts w:ascii="Times New Roman" w:hAnsi="Times New Roman"/>
          <w:sz w:val="24"/>
          <w:szCs w:val="24"/>
        </w:rPr>
        <w:t>110</w:t>
      </w:r>
    </w:p>
    <w:p w:rsidR="00581DA6" w:rsidRPr="00581DA6" w:rsidRDefault="004B35F7" w:rsidP="00863A78">
      <w:pPr>
        <w:pStyle w:val="ListParagraph"/>
        <w:numPr>
          <w:ilvl w:val="3"/>
          <w:numId w:val="11"/>
        </w:numPr>
        <w:ind w:left="1080" w:hanging="360"/>
        <w:contextualSpacing/>
      </w:pPr>
      <w:r>
        <w:rPr>
          <w:rFonts w:ascii="Times New Roman" w:hAnsi="Times New Roman"/>
          <w:sz w:val="24"/>
          <w:szCs w:val="24"/>
        </w:rPr>
        <w:t>BB&amp;T Town Hall</w:t>
      </w:r>
      <w:r>
        <w:rPr>
          <w:rFonts w:ascii="Times New Roman" w:hAnsi="Times New Roman"/>
          <w:sz w:val="24"/>
          <w:szCs w:val="24"/>
        </w:rPr>
        <w:tab/>
      </w:r>
      <w:r>
        <w:rPr>
          <w:rFonts w:ascii="Times New Roman" w:hAnsi="Times New Roman"/>
          <w:sz w:val="24"/>
          <w:szCs w:val="24"/>
        </w:rPr>
        <w:tab/>
      </w:r>
      <w:r w:rsidR="00581DA6">
        <w:rPr>
          <w:rFonts w:ascii="Times New Roman" w:hAnsi="Times New Roman"/>
          <w:sz w:val="24"/>
          <w:szCs w:val="24"/>
        </w:rPr>
        <w:tab/>
      </w:r>
      <w:r w:rsidR="00581DA6">
        <w:rPr>
          <w:rFonts w:ascii="Times New Roman" w:hAnsi="Times New Roman"/>
          <w:sz w:val="24"/>
          <w:szCs w:val="24"/>
        </w:rPr>
        <w:tab/>
      </w:r>
      <w:r w:rsidR="00581DA6">
        <w:rPr>
          <w:rFonts w:ascii="Times New Roman" w:hAnsi="Times New Roman"/>
          <w:sz w:val="24"/>
          <w:szCs w:val="24"/>
        </w:rPr>
        <w:tab/>
      </w:r>
      <w:r w:rsidR="00581DA6">
        <w:rPr>
          <w:rFonts w:ascii="Times New Roman" w:hAnsi="Times New Roman"/>
          <w:sz w:val="24"/>
          <w:szCs w:val="24"/>
        </w:rPr>
        <w:tab/>
        <w:t>$</w:t>
      </w:r>
      <w:r>
        <w:rPr>
          <w:rFonts w:ascii="Times New Roman" w:hAnsi="Times New Roman"/>
          <w:sz w:val="24"/>
          <w:szCs w:val="24"/>
        </w:rPr>
        <w:t>19,207</w:t>
      </w:r>
      <w:r w:rsidR="00581DA6">
        <w:rPr>
          <w:rFonts w:ascii="Times New Roman" w:hAnsi="Times New Roman"/>
          <w:sz w:val="24"/>
          <w:szCs w:val="24"/>
        </w:rPr>
        <w:tab/>
      </w:r>
      <w:r w:rsidR="00581DA6">
        <w:rPr>
          <w:rFonts w:ascii="Times New Roman" w:hAnsi="Times New Roman"/>
          <w:sz w:val="24"/>
          <w:szCs w:val="24"/>
        </w:rPr>
        <w:tab/>
      </w:r>
      <w:r>
        <w:rPr>
          <w:rFonts w:ascii="Times New Roman" w:hAnsi="Times New Roman"/>
          <w:sz w:val="24"/>
          <w:szCs w:val="24"/>
        </w:rPr>
        <w:t>350</w:t>
      </w:r>
    </w:p>
    <w:p w:rsidR="00581DA6" w:rsidRPr="009A621A" w:rsidRDefault="00581DA6" w:rsidP="00863A78">
      <w:pPr>
        <w:pStyle w:val="ListParagraph"/>
        <w:numPr>
          <w:ilvl w:val="3"/>
          <w:numId w:val="11"/>
        </w:numPr>
        <w:ind w:left="1080" w:hanging="360"/>
        <w:contextualSpacing/>
      </w:pPr>
      <w:r>
        <w:rPr>
          <w:rFonts w:ascii="Times New Roman" w:hAnsi="Times New Roman"/>
          <w:sz w:val="24"/>
          <w:szCs w:val="24"/>
        </w:rPr>
        <w:t>N</w:t>
      </w:r>
      <w:r w:rsidR="004B35F7">
        <w:rPr>
          <w:rFonts w:ascii="Times New Roman" w:hAnsi="Times New Roman"/>
          <w:sz w:val="24"/>
          <w:szCs w:val="24"/>
        </w:rPr>
        <w:t>CCU</w:t>
      </w:r>
      <w:r>
        <w:rPr>
          <w:rFonts w:ascii="Times New Roman" w:hAnsi="Times New Roman"/>
          <w:sz w:val="24"/>
          <w:szCs w:val="24"/>
        </w:rPr>
        <w:t xml:space="preserve"> (</w:t>
      </w:r>
      <w:r w:rsidR="004B35F7">
        <w:rPr>
          <w:rFonts w:ascii="Times New Roman" w:hAnsi="Times New Roman"/>
          <w:sz w:val="24"/>
          <w:szCs w:val="24"/>
        </w:rPr>
        <w:t>2</w:t>
      </w:r>
      <w:r>
        <w:rPr>
          <w:rFonts w:ascii="Times New Roman" w:hAnsi="Times New Roman"/>
          <w:sz w:val="24"/>
          <w:szCs w:val="24"/>
        </w:rPr>
        <w:t xml:space="preserve"> </w:t>
      </w:r>
      <w:r w:rsidR="004B35F7">
        <w:rPr>
          <w:rFonts w:ascii="Times New Roman" w:hAnsi="Times New Roman"/>
          <w:sz w:val="24"/>
          <w:szCs w:val="24"/>
        </w:rPr>
        <w:t>separate banquets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4B35F7">
        <w:rPr>
          <w:rFonts w:ascii="Times New Roman" w:hAnsi="Times New Roman"/>
          <w:sz w:val="24"/>
          <w:szCs w:val="24"/>
        </w:rPr>
        <w:t>37,073</w:t>
      </w:r>
      <w:r>
        <w:rPr>
          <w:rFonts w:ascii="Times New Roman" w:hAnsi="Times New Roman"/>
          <w:sz w:val="24"/>
          <w:szCs w:val="24"/>
        </w:rPr>
        <w:tab/>
      </w:r>
      <w:r>
        <w:rPr>
          <w:rFonts w:ascii="Times New Roman" w:hAnsi="Times New Roman"/>
          <w:sz w:val="24"/>
          <w:szCs w:val="24"/>
        </w:rPr>
        <w:tab/>
      </w:r>
      <w:r w:rsidR="004B35F7">
        <w:rPr>
          <w:rFonts w:ascii="Times New Roman" w:hAnsi="Times New Roman"/>
          <w:sz w:val="24"/>
          <w:szCs w:val="24"/>
        </w:rPr>
        <w:t>900</w:t>
      </w:r>
    </w:p>
    <w:p w:rsidR="004E3CC9" w:rsidRDefault="00F42657" w:rsidP="00B606CF">
      <w:pPr>
        <w:pStyle w:val="ListParagraph"/>
        <w:ind w:left="1080"/>
        <w:contextualSpacing/>
      </w:pPr>
      <w:r w:rsidRPr="00D005EF">
        <w:rPr>
          <w:rFonts w:hAnsi="Times New Roman"/>
        </w:rPr>
        <w:tab/>
      </w:r>
      <w:r w:rsidRPr="00D005EF">
        <w:rPr>
          <w:rFonts w:hAnsi="Times New Roman"/>
        </w:rPr>
        <w:tab/>
      </w:r>
      <w:r w:rsidRPr="00D005EF">
        <w:rPr>
          <w:rFonts w:hAnsi="Times New Roman"/>
        </w:rPr>
        <w:tab/>
      </w:r>
      <w:r w:rsidRPr="00D005EF">
        <w:rPr>
          <w:rFonts w:hAnsi="Times New Roman"/>
        </w:rPr>
        <w:tab/>
      </w:r>
      <w:r w:rsidR="00E51697" w:rsidRPr="00D005EF">
        <w:rPr>
          <w:rFonts w:hAnsi="Times New Roman"/>
        </w:rPr>
        <w:tab/>
      </w:r>
      <w:r w:rsidR="00E51697" w:rsidRPr="00D005EF">
        <w:rPr>
          <w:rFonts w:hAnsi="Times New Roman"/>
        </w:rPr>
        <w:tab/>
      </w:r>
    </w:p>
    <w:p w:rsidR="00B507B3" w:rsidRDefault="00B507B3" w:rsidP="00B507B3">
      <w:pPr>
        <w:ind w:right="540"/>
        <w:contextualSpacing/>
        <w:rPr>
          <w:rFonts w:hAnsi="Times New Roman"/>
        </w:rPr>
      </w:pPr>
    </w:p>
    <w:p w:rsidR="00FC2E42" w:rsidRDefault="00B606CF" w:rsidP="00E53FEF">
      <w:pPr>
        <w:ind w:right="540"/>
        <w:contextualSpacing/>
        <w:rPr>
          <w:b/>
          <w:bCs/>
        </w:rPr>
      </w:pPr>
      <w:r w:rsidRPr="00B507B3">
        <w:rPr>
          <w:rFonts w:hAnsi="Times New Roman"/>
        </w:rPr>
        <w:t xml:space="preserve">  </w:t>
      </w:r>
      <w:r w:rsidR="00872220">
        <w:rPr>
          <w:rFonts w:hAnsi="Times New Roman"/>
        </w:rPr>
        <w:tab/>
      </w:r>
      <w:r w:rsidR="00725CA5">
        <w:rPr>
          <w:b/>
          <w:bCs/>
        </w:rPr>
        <w:t>FINANCIAL OVERVIEW</w:t>
      </w:r>
      <w:r w:rsidR="00FC2E42">
        <w:rPr>
          <w:b/>
          <w:bCs/>
        </w:rPr>
        <w:t xml:space="preserve"> FOR </w:t>
      </w:r>
      <w:r w:rsidR="004C5733">
        <w:rPr>
          <w:b/>
          <w:bCs/>
          <w:noProof/>
        </w:rPr>
        <w:t>MA</w:t>
      </w:r>
      <w:r w:rsidR="002833EF">
        <w:rPr>
          <w:b/>
          <w:bCs/>
          <w:noProof/>
        </w:rPr>
        <w:t>Y</w:t>
      </w:r>
      <w:r w:rsidR="00A30D5B">
        <w:rPr>
          <w:b/>
          <w:bCs/>
          <w:noProof/>
        </w:rPr>
        <w:t xml:space="preserve"> 2019</w:t>
      </w:r>
    </w:p>
    <w:p w:rsidR="00FC2E42" w:rsidRDefault="00FC2E42" w:rsidP="00781A83">
      <w:pPr>
        <w:jc w:val="both"/>
        <w:rPr>
          <w:b/>
          <w:bCs/>
        </w:rPr>
      </w:pPr>
      <w:r>
        <w:rPr>
          <w:b/>
          <w:bCs/>
        </w:rPr>
        <w:tab/>
      </w:r>
      <w:r>
        <w:rPr>
          <w:b/>
          <w:bCs/>
        </w:rPr>
        <w:tab/>
      </w:r>
      <w:r>
        <w:rPr>
          <w:b/>
          <w:bCs/>
        </w:rPr>
        <w:tab/>
      </w:r>
      <w:r>
        <w:rPr>
          <w:b/>
          <w:bCs/>
        </w:rPr>
        <w:tab/>
      </w:r>
      <w:r>
        <w:rPr>
          <w:b/>
          <w:bCs/>
        </w:rPr>
        <w:tab/>
      </w:r>
      <w:r w:rsidR="00A30D5B">
        <w:rPr>
          <w:b/>
          <w:bCs/>
        </w:rPr>
        <w:tab/>
      </w:r>
      <w:r>
        <w:rPr>
          <w:b/>
          <w:bCs/>
        </w:rPr>
        <w:t>Actual</w:t>
      </w:r>
      <w:r>
        <w:rPr>
          <w:b/>
          <w:bCs/>
        </w:rPr>
        <w:tab/>
      </w:r>
      <w:r>
        <w:rPr>
          <w:b/>
          <w:bCs/>
        </w:rPr>
        <w:tab/>
      </w:r>
      <w:r>
        <w:rPr>
          <w:b/>
          <w:bCs/>
        </w:rPr>
        <w:tab/>
        <w:t>Budget</w:t>
      </w:r>
      <w:r>
        <w:rPr>
          <w:b/>
          <w:bCs/>
        </w:rPr>
        <w:tab/>
      </w:r>
      <w:r>
        <w:rPr>
          <w:b/>
          <w:bCs/>
        </w:rPr>
        <w:tab/>
        <w:t>Variance</w:t>
      </w:r>
    </w:p>
    <w:p w:rsidR="00A30D5B" w:rsidRPr="00A30D5B" w:rsidRDefault="00A30D5B" w:rsidP="00A30D5B">
      <w:pPr>
        <w:ind w:firstLine="720"/>
        <w:rPr>
          <w:rFonts w:hAnsi="Times New Roman" w:cs="Times New Roman"/>
        </w:rPr>
      </w:pPr>
      <w:r w:rsidRPr="00A30D5B">
        <w:rPr>
          <w:rFonts w:hAnsi="Times New Roman" w:cs="Times New Roman"/>
        </w:rPr>
        <w:t>Gross Revenues</w:t>
      </w:r>
      <w:r w:rsidRPr="00A30D5B">
        <w:rPr>
          <w:rFonts w:hAnsi="Times New Roman" w:cs="Times New Roman"/>
        </w:rPr>
        <w:tab/>
      </w:r>
      <w:r w:rsidRPr="00A30D5B">
        <w:rPr>
          <w:rFonts w:hAnsi="Times New Roman" w:cs="Times New Roman"/>
        </w:rPr>
        <w:tab/>
      </w:r>
      <w:r w:rsidRPr="00A30D5B">
        <w:rPr>
          <w:rFonts w:hAnsi="Times New Roman" w:cs="Times New Roman"/>
        </w:rPr>
        <w:tab/>
        <w:t>$</w:t>
      </w:r>
      <w:r w:rsidR="002833EF">
        <w:rPr>
          <w:rFonts w:hAnsi="Times New Roman" w:cs="Times New Roman"/>
        </w:rPr>
        <w:t>364,762</w:t>
      </w:r>
      <w:r w:rsidRPr="00A30D5B">
        <w:rPr>
          <w:rFonts w:hAnsi="Times New Roman" w:cs="Times New Roman"/>
        </w:rPr>
        <w:tab/>
      </w:r>
      <w:r w:rsidRPr="00A30D5B">
        <w:rPr>
          <w:rFonts w:hAnsi="Times New Roman" w:cs="Times New Roman"/>
        </w:rPr>
        <w:tab/>
        <w:t>$</w:t>
      </w:r>
      <w:r w:rsidR="004C5733">
        <w:rPr>
          <w:rFonts w:hAnsi="Times New Roman" w:cs="Times New Roman"/>
        </w:rPr>
        <w:t>2</w:t>
      </w:r>
      <w:r w:rsidR="002833EF">
        <w:rPr>
          <w:rFonts w:hAnsi="Times New Roman" w:cs="Times New Roman"/>
        </w:rPr>
        <w:t>90,782</w:t>
      </w:r>
      <w:r w:rsidRPr="00A30D5B">
        <w:rPr>
          <w:rFonts w:hAnsi="Times New Roman" w:cs="Times New Roman"/>
        </w:rPr>
        <w:tab/>
      </w:r>
      <w:r w:rsidRPr="00A30D5B">
        <w:rPr>
          <w:rFonts w:hAnsi="Times New Roman" w:cs="Times New Roman"/>
        </w:rPr>
        <w:tab/>
        <w:t xml:space="preserve"> $</w:t>
      </w:r>
      <w:r w:rsidR="004C5733">
        <w:rPr>
          <w:rFonts w:hAnsi="Times New Roman" w:cs="Times New Roman"/>
        </w:rPr>
        <w:t>73,</w:t>
      </w:r>
      <w:r w:rsidR="002833EF">
        <w:rPr>
          <w:rFonts w:hAnsi="Times New Roman" w:cs="Times New Roman"/>
        </w:rPr>
        <w:t>980</w:t>
      </w:r>
    </w:p>
    <w:p w:rsidR="00A30D5B" w:rsidRPr="00A30D5B" w:rsidRDefault="00A30D5B" w:rsidP="00A30D5B">
      <w:pPr>
        <w:ind w:firstLine="720"/>
        <w:rPr>
          <w:rFonts w:hAnsi="Times New Roman" w:cs="Times New Roman"/>
        </w:rPr>
      </w:pPr>
      <w:r w:rsidRPr="00A30D5B">
        <w:rPr>
          <w:rFonts w:hAnsi="Times New Roman" w:cs="Times New Roman"/>
        </w:rPr>
        <w:t xml:space="preserve">Less Event Expenses </w:t>
      </w:r>
      <w:r w:rsidRPr="00A30D5B">
        <w:rPr>
          <w:rFonts w:hAnsi="Times New Roman" w:cs="Times New Roman"/>
        </w:rPr>
        <w:tab/>
      </w:r>
      <w:r w:rsidRPr="00A30D5B">
        <w:rPr>
          <w:rFonts w:hAnsi="Times New Roman" w:cs="Times New Roman"/>
        </w:rPr>
        <w:tab/>
      </w:r>
      <w:r w:rsidRPr="00A30D5B">
        <w:rPr>
          <w:rFonts w:hAnsi="Times New Roman" w:cs="Times New Roman"/>
        </w:rPr>
        <w:tab/>
        <w:t>($</w:t>
      </w:r>
      <w:r w:rsidR="004C5733">
        <w:rPr>
          <w:rFonts w:hAnsi="Times New Roman" w:cs="Times New Roman"/>
        </w:rPr>
        <w:t>1</w:t>
      </w:r>
      <w:r w:rsidR="002833EF">
        <w:rPr>
          <w:rFonts w:hAnsi="Times New Roman" w:cs="Times New Roman"/>
        </w:rPr>
        <w:t>34,543</w:t>
      </w:r>
      <w:r w:rsidRPr="00A30D5B">
        <w:rPr>
          <w:rFonts w:hAnsi="Times New Roman" w:cs="Times New Roman"/>
        </w:rPr>
        <w:t>)</w:t>
      </w:r>
      <w:r w:rsidRPr="00A30D5B">
        <w:rPr>
          <w:rFonts w:hAnsi="Times New Roman" w:cs="Times New Roman"/>
        </w:rPr>
        <w:tab/>
      </w:r>
      <w:r w:rsidRPr="00A30D5B">
        <w:rPr>
          <w:rFonts w:hAnsi="Times New Roman" w:cs="Times New Roman"/>
        </w:rPr>
        <w:tab/>
        <w:t>($</w:t>
      </w:r>
      <w:r w:rsidR="002833EF">
        <w:rPr>
          <w:rFonts w:hAnsi="Times New Roman" w:cs="Times New Roman"/>
        </w:rPr>
        <w:t>115,712</w:t>
      </w:r>
      <w:r w:rsidRPr="00A30D5B">
        <w:rPr>
          <w:rFonts w:hAnsi="Times New Roman" w:cs="Times New Roman"/>
        </w:rPr>
        <w:t>)</w:t>
      </w:r>
      <w:r w:rsidRPr="00A30D5B">
        <w:rPr>
          <w:rFonts w:hAnsi="Times New Roman" w:cs="Times New Roman"/>
        </w:rPr>
        <w:tab/>
      </w:r>
      <w:r w:rsidRPr="00A30D5B">
        <w:rPr>
          <w:rFonts w:hAnsi="Times New Roman" w:cs="Times New Roman"/>
        </w:rPr>
        <w:tab/>
      </w:r>
      <w:r w:rsidR="004C5733">
        <w:rPr>
          <w:rFonts w:hAnsi="Times New Roman" w:cs="Times New Roman"/>
        </w:rPr>
        <w:t>(</w:t>
      </w:r>
      <w:r w:rsidRPr="00A30D5B">
        <w:rPr>
          <w:rFonts w:hAnsi="Times New Roman" w:cs="Times New Roman"/>
        </w:rPr>
        <w:t>$</w:t>
      </w:r>
      <w:r w:rsidR="002833EF">
        <w:rPr>
          <w:rFonts w:hAnsi="Times New Roman" w:cs="Times New Roman"/>
        </w:rPr>
        <w:t>18,831</w:t>
      </w:r>
      <w:r w:rsidR="004C5733">
        <w:rPr>
          <w:rFonts w:hAnsi="Times New Roman" w:cs="Times New Roman"/>
        </w:rPr>
        <w:t>)</w:t>
      </w:r>
    </w:p>
    <w:p w:rsidR="00A30D5B" w:rsidRPr="00A30D5B" w:rsidRDefault="00A30D5B" w:rsidP="00A30D5B">
      <w:pPr>
        <w:ind w:firstLine="720"/>
        <w:rPr>
          <w:rFonts w:hAnsi="Times New Roman" w:cs="Times New Roman"/>
          <w:u w:val="single"/>
        </w:rPr>
      </w:pPr>
      <w:r w:rsidRPr="00A30D5B">
        <w:rPr>
          <w:rFonts w:hAnsi="Times New Roman" w:cs="Times New Roman"/>
          <w:u w:val="single"/>
        </w:rPr>
        <w:t>Less Indirect Expense</w:t>
      </w:r>
      <w:r w:rsidRPr="00A30D5B">
        <w:rPr>
          <w:rFonts w:hAnsi="Times New Roman" w:cs="Times New Roman"/>
          <w:u w:val="single"/>
        </w:rPr>
        <w:tab/>
      </w:r>
      <w:r w:rsidRPr="00A30D5B">
        <w:rPr>
          <w:rFonts w:hAnsi="Times New Roman" w:cs="Times New Roman"/>
          <w:u w:val="single"/>
        </w:rPr>
        <w:tab/>
      </w:r>
      <w:r w:rsidRPr="00A30D5B">
        <w:rPr>
          <w:rFonts w:hAnsi="Times New Roman" w:cs="Times New Roman"/>
          <w:u w:val="single"/>
        </w:rPr>
        <w:tab/>
        <w:t>($</w:t>
      </w:r>
      <w:r w:rsidR="004C5733">
        <w:rPr>
          <w:rFonts w:hAnsi="Times New Roman" w:cs="Times New Roman"/>
          <w:u w:val="single"/>
        </w:rPr>
        <w:t>1</w:t>
      </w:r>
      <w:r w:rsidR="002833EF">
        <w:rPr>
          <w:rFonts w:hAnsi="Times New Roman" w:cs="Times New Roman"/>
          <w:u w:val="single"/>
        </w:rPr>
        <w:t>48,702</w:t>
      </w:r>
      <w:r w:rsidRPr="00A30D5B">
        <w:rPr>
          <w:rFonts w:hAnsi="Times New Roman" w:cs="Times New Roman"/>
          <w:u w:val="single"/>
        </w:rPr>
        <w:t>)</w:t>
      </w:r>
      <w:r w:rsidRPr="00A30D5B">
        <w:rPr>
          <w:rFonts w:hAnsi="Times New Roman" w:cs="Times New Roman"/>
          <w:u w:val="single"/>
        </w:rPr>
        <w:tab/>
      </w:r>
      <w:r w:rsidRPr="00A30D5B">
        <w:rPr>
          <w:rFonts w:hAnsi="Times New Roman" w:cs="Times New Roman"/>
          <w:u w:val="single"/>
        </w:rPr>
        <w:tab/>
        <w:t>($</w:t>
      </w:r>
      <w:r w:rsidR="004C5733">
        <w:rPr>
          <w:rFonts w:hAnsi="Times New Roman" w:cs="Times New Roman"/>
          <w:u w:val="single"/>
        </w:rPr>
        <w:t>1</w:t>
      </w:r>
      <w:r w:rsidR="002833EF">
        <w:rPr>
          <w:rFonts w:hAnsi="Times New Roman" w:cs="Times New Roman"/>
          <w:u w:val="single"/>
        </w:rPr>
        <w:t>49,765</w:t>
      </w:r>
      <w:r w:rsidRPr="00A30D5B">
        <w:rPr>
          <w:rFonts w:hAnsi="Times New Roman" w:cs="Times New Roman"/>
          <w:u w:val="single"/>
        </w:rPr>
        <w:t>)</w:t>
      </w:r>
      <w:r w:rsidRPr="00A30D5B">
        <w:rPr>
          <w:rFonts w:hAnsi="Times New Roman" w:cs="Times New Roman"/>
          <w:u w:val="single"/>
        </w:rPr>
        <w:tab/>
      </w:r>
      <w:r w:rsidRPr="00A30D5B">
        <w:rPr>
          <w:rFonts w:hAnsi="Times New Roman" w:cs="Times New Roman"/>
          <w:u w:val="single"/>
        </w:rPr>
        <w:tab/>
        <w:t xml:space="preserve"> $</w:t>
      </w:r>
      <w:r w:rsidR="002833EF">
        <w:rPr>
          <w:rFonts w:hAnsi="Times New Roman" w:cs="Times New Roman"/>
          <w:u w:val="single"/>
        </w:rPr>
        <w:t>1,063</w:t>
      </w:r>
      <w:r>
        <w:rPr>
          <w:rFonts w:hAnsi="Times New Roman" w:cs="Times New Roman"/>
          <w:u w:val="single"/>
        </w:rPr>
        <w:t>___</w:t>
      </w:r>
      <w:r w:rsidRPr="00A30D5B">
        <w:rPr>
          <w:rFonts w:hAnsi="Times New Roman" w:cs="Times New Roman"/>
          <w:u w:val="single"/>
        </w:rPr>
        <w:t xml:space="preserve">    </w:t>
      </w:r>
    </w:p>
    <w:p w:rsidR="00A30D5B" w:rsidRPr="00A30D5B" w:rsidRDefault="00A30D5B" w:rsidP="00A30D5B">
      <w:pPr>
        <w:ind w:firstLine="720"/>
        <w:rPr>
          <w:rFonts w:hAnsi="Times New Roman" w:cs="Times New Roman"/>
        </w:rPr>
      </w:pPr>
      <w:r w:rsidRPr="00A30D5B">
        <w:rPr>
          <w:rFonts w:hAnsi="Times New Roman" w:cs="Times New Roman"/>
        </w:rPr>
        <w:t>Net Income (Loss)</w:t>
      </w:r>
      <w:r w:rsidRPr="00A30D5B">
        <w:rPr>
          <w:rFonts w:hAnsi="Times New Roman" w:cs="Times New Roman"/>
        </w:rPr>
        <w:tab/>
      </w:r>
      <w:r w:rsidRPr="00A30D5B">
        <w:rPr>
          <w:rFonts w:hAnsi="Times New Roman" w:cs="Times New Roman"/>
          <w:b/>
        </w:rPr>
        <w:tab/>
      </w:r>
      <w:r w:rsidRPr="00A30D5B">
        <w:rPr>
          <w:rFonts w:hAnsi="Times New Roman" w:cs="Times New Roman"/>
          <w:b/>
        </w:rPr>
        <w:tab/>
      </w:r>
      <w:r w:rsidRPr="00A30D5B">
        <w:rPr>
          <w:rFonts w:hAnsi="Times New Roman" w:cs="Times New Roman"/>
        </w:rPr>
        <w:t>$</w:t>
      </w:r>
      <w:r w:rsidR="002833EF">
        <w:rPr>
          <w:rFonts w:hAnsi="Times New Roman" w:cs="Times New Roman"/>
        </w:rPr>
        <w:t>81,517</w:t>
      </w:r>
      <w:r w:rsidRPr="00A30D5B">
        <w:rPr>
          <w:rFonts w:hAnsi="Times New Roman" w:cs="Times New Roman"/>
        </w:rPr>
        <w:tab/>
      </w:r>
      <w:r w:rsidRPr="00A30D5B">
        <w:rPr>
          <w:rFonts w:hAnsi="Times New Roman" w:cs="Times New Roman"/>
        </w:rPr>
        <w:tab/>
        <w:t>$</w:t>
      </w:r>
      <w:r w:rsidR="002833EF">
        <w:rPr>
          <w:rFonts w:hAnsi="Times New Roman" w:cs="Times New Roman"/>
        </w:rPr>
        <w:t>25,305</w:t>
      </w:r>
      <w:r w:rsidRPr="00A30D5B">
        <w:rPr>
          <w:rFonts w:hAnsi="Times New Roman" w:cs="Times New Roman"/>
        </w:rPr>
        <w:t xml:space="preserve"> </w:t>
      </w:r>
      <w:r w:rsidRPr="00A30D5B">
        <w:rPr>
          <w:rFonts w:hAnsi="Times New Roman" w:cs="Times New Roman"/>
        </w:rPr>
        <w:tab/>
        <w:t xml:space="preserve"> </w:t>
      </w:r>
      <w:r w:rsidRPr="00A30D5B">
        <w:rPr>
          <w:rFonts w:hAnsi="Times New Roman" w:cs="Times New Roman"/>
        </w:rPr>
        <w:tab/>
        <w:t>$</w:t>
      </w:r>
      <w:r w:rsidR="002833EF">
        <w:rPr>
          <w:rFonts w:hAnsi="Times New Roman" w:cs="Times New Roman"/>
        </w:rPr>
        <w:t>56,212</w:t>
      </w:r>
    </w:p>
    <w:p w:rsidR="002B0D76" w:rsidRDefault="002B0D76" w:rsidP="00255577">
      <w:pPr>
        <w:ind w:left="7920"/>
        <w:jc w:val="both"/>
      </w:pPr>
    </w:p>
    <w:p w:rsidR="00936381" w:rsidRDefault="00AB26F5" w:rsidP="00872220">
      <w:pPr>
        <w:ind w:left="540" w:firstLine="180"/>
        <w:jc w:val="both"/>
        <w:rPr>
          <w:b/>
          <w:bCs/>
        </w:rPr>
      </w:pPr>
      <w:r>
        <w:rPr>
          <w:b/>
          <w:bCs/>
        </w:rPr>
        <w:t>FISCAL YEAR</w:t>
      </w:r>
      <w:r w:rsidR="003416BB">
        <w:rPr>
          <w:b/>
          <w:bCs/>
        </w:rPr>
        <w:t xml:space="preserve"> 20</w:t>
      </w:r>
      <w:r>
        <w:rPr>
          <w:b/>
          <w:bCs/>
        </w:rPr>
        <w:t xml:space="preserve">19 YTD AS OF </w:t>
      </w:r>
      <w:r w:rsidR="006E7D6E">
        <w:rPr>
          <w:b/>
          <w:bCs/>
        </w:rPr>
        <w:t>MA</w:t>
      </w:r>
      <w:r w:rsidR="002833EF">
        <w:rPr>
          <w:b/>
          <w:bCs/>
        </w:rPr>
        <w:t>Y</w:t>
      </w:r>
      <w:r w:rsidR="00A30D5B">
        <w:rPr>
          <w:b/>
          <w:bCs/>
        </w:rPr>
        <w:t xml:space="preserve"> 2019</w:t>
      </w:r>
      <w:r w:rsidR="00936381">
        <w:rPr>
          <w:b/>
          <w:bCs/>
        </w:rPr>
        <w:t xml:space="preserve"> </w:t>
      </w:r>
    </w:p>
    <w:p w:rsidR="00936381" w:rsidRDefault="00936381" w:rsidP="00A26797">
      <w:pPr>
        <w:ind w:left="3600" w:firstLine="720"/>
        <w:jc w:val="both"/>
        <w:rPr>
          <w:b/>
          <w:bCs/>
        </w:rPr>
      </w:pPr>
      <w:r>
        <w:rPr>
          <w:b/>
          <w:bCs/>
        </w:rPr>
        <w:t>Actual</w:t>
      </w:r>
      <w:r>
        <w:rPr>
          <w:b/>
          <w:bCs/>
        </w:rPr>
        <w:tab/>
      </w:r>
      <w:r>
        <w:rPr>
          <w:b/>
          <w:bCs/>
        </w:rPr>
        <w:tab/>
      </w:r>
      <w:r>
        <w:rPr>
          <w:b/>
          <w:bCs/>
        </w:rPr>
        <w:tab/>
        <w:t>Budget</w:t>
      </w:r>
      <w:r>
        <w:rPr>
          <w:b/>
          <w:bCs/>
        </w:rPr>
        <w:tab/>
      </w:r>
      <w:r>
        <w:rPr>
          <w:b/>
          <w:bCs/>
        </w:rPr>
        <w:tab/>
        <w:t>Variance</w:t>
      </w:r>
    </w:p>
    <w:p w:rsidR="00A30D5B" w:rsidRPr="00A26797" w:rsidRDefault="00A26797" w:rsidP="00A26797">
      <w:pPr>
        <w:ind w:firstLine="720"/>
        <w:rPr>
          <w:rFonts w:hAnsi="Times New Roman" w:cs="Times New Roman"/>
        </w:rPr>
      </w:pPr>
      <w:r>
        <w:rPr>
          <w:rFonts w:hAnsi="Times New Roman" w:cs="Times New Roman"/>
        </w:rPr>
        <w:t>Gross Revenues</w:t>
      </w:r>
      <w:r>
        <w:rPr>
          <w:rFonts w:hAnsi="Times New Roman" w:cs="Times New Roman"/>
        </w:rPr>
        <w:tab/>
      </w:r>
      <w:r>
        <w:rPr>
          <w:rFonts w:hAnsi="Times New Roman" w:cs="Times New Roman"/>
        </w:rPr>
        <w:tab/>
      </w:r>
      <w:r>
        <w:rPr>
          <w:rFonts w:hAnsi="Times New Roman" w:cs="Times New Roman"/>
        </w:rPr>
        <w:tab/>
      </w:r>
      <w:r w:rsidR="00A30D5B" w:rsidRPr="00A26797">
        <w:rPr>
          <w:rFonts w:hAnsi="Times New Roman" w:cs="Times New Roman"/>
        </w:rPr>
        <w:t>$</w:t>
      </w:r>
      <w:r w:rsidR="006E7D6E">
        <w:rPr>
          <w:rFonts w:hAnsi="Times New Roman" w:cs="Times New Roman"/>
        </w:rPr>
        <w:t>2,</w:t>
      </w:r>
      <w:r w:rsidR="00B027E5">
        <w:rPr>
          <w:rFonts w:hAnsi="Times New Roman" w:cs="Times New Roman"/>
        </w:rPr>
        <w:t>802,216</w:t>
      </w:r>
      <w:r w:rsidR="00A30D5B" w:rsidRPr="00A26797">
        <w:rPr>
          <w:rFonts w:hAnsi="Times New Roman" w:cs="Times New Roman"/>
        </w:rPr>
        <w:tab/>
      </w:r>
      <w:r w:rsidR="00A30D5B" w:rsidRPr="00A26797">
        <w:rPr>
          <w:rFonts w:hAnsi="Times New Roman" w:cs="Times New Roman"/>
        </w:rPr>
        <w:tab/>
        <w:t>$</w:t>
      </w:r>
      <w:r w:rsidR="00B027E5">
        <w:rPr>
          <w:rFonts w:hAnsi="Times New Roman" w:cs="Times New Roman"/>
        </w:rPr>
        <w:t>2,433,126</w:t>
      </w:r>
      <w:r w:rsidR="00A30D5B" w:rsidRPr="00A26797">
        <w:rPr>
          <w:rFonts w:hAnsi="Times New Roman" w:cs="Times New Roman"/>
        </w:rPr>
        <w:tab/>
      </w:r>
      <w:r w:rsidR="00A30D5B" w:rsidRPr="00A26797">
        <w:rPr>
          <w:rFonts w:hAnsi="Times New Roman" w:cs="Times New Roman"/>
        </w:rPr>
        <w:tab/>
        <w:t xml:space="preserve"> $</w:t>
      </w:r>
      <w:r w:rsidR="00B027E5">
        <w:rPr>
          <w:rFonts w:hAnsi="Times New Roman" w:cs="Times New Roman"/>
        </w:rPr>
        <w:t>369,091</w:t>
      </w:r>
    </w:p>
    <w:p w:rsidR="00A30D5B" w:rsidRPr="00A26797" w:rsidRDefault="00A30D5B" w:rsidP="00A26797">
      <w:pPr>
        <w:ind w:firstLine="720"/>
        <w:rPr>
          <w:rFonts w:hAnsi="Times New Roman" w:cs="Times New Roman"/>
        </w:rPr>
      </w:pPr>
      <w:r w:rsidRPr="00A26797">
        <w:rPr>
          <w:rFonts w:hAnsi="Times New Roman" w:cs="Times New Roman"/>
        </w:rPr>
        <w:t xml:space="preserve">Less Event Expenses </w:t>
      </w:r>
      <w:r w:rsidRPr="00A26797">
        <w:rPr>
          <w:rFonts w:hAnsi="Times New Roman" w:cs="Times New Roman"/>
        </w:rPr>
        <w:tab/>
      </w:r>
      <w:r w:rsidRPr="00A26797">
        <w:rPr>
          <w:rFonts w:hAnsi="Times New Roman" w:cs="Times New Roman"/>
        </w:rPr>
        <w:tab/>
      </w:r>
      <w:r w:rsidRPr="00A26797">
        <w:rPr>
          <w:rFonts w:hAnsi="Times New Roman" w:cs="Times New Roman"/>
        </w:rPr>
        <w:tab/>
        <w:t>($</w:t>
      </w:r>
      <w:r w:rsidR="00B027E5">
        <w:rPr>
          <w:rFonts w:hAnsi="Times New Roman" w:cs="Times New Roman"/>
        </w:rPr>
        <w:t>1,091,012</w:t>
      </w:r>
      <w:r w:rsidRPr="00A26797">
        <w:rPr>
          <w:rFonts w:hAnsi="Times New Roman" w:cs="Times New Roman"/>
        </w:rPr>
        <w:t>)</w:t>
      </w:r>
      <w:r w:rsidRPr="00A26797">
        <w:rPr>
          <w:rFonts w:hAnsi="Times New Roman" w:cs="Times New Roman"/>
        </w:rPr>
        <w:tab/>
      </w:r>
      <w:r w:rsidRPr="00A26797">
        <w:rPr>
          <w:rFonts w:hAnsi="Times New Roman" w:cs="Times New Roman"/>
        </w:rPr>
        <w:tab/>
        <w:t>($</w:t>
      </w:r>
      <w:r w:rsidR="00B027E5">
        <w:rPr>
          <w:rFonts w:hAnsi="Times New Roman" w:cs="Times New Roman"/>
        </w:rPr>
        <w:t>953,472</w:t>
      </w:r>
      <w:r w:rsidRPr="00A26797">
        <w:rPr>
          <w:rFonts w:hAnsi="Times New Roman" w:cs="Times New Roman"/>
        </w:rPr>
        <w:t>)</w:t>
      </w:r>
      <w:r w:rsidRPr="00A26797">
        <w:rPr>
          <w:rFonts w:hAnsi="Times New Roman" w:cs="Times New Roman"/>
        </w:rPr>
        <w:tab/>
      </w:r>
      <w:r w:rsidRPr="00A26797">
        <w:rPr>
          <w:rFonts w:hAnsi="Times New Roman" w:cs="Times New Roman"/>
        </w:rPr>
        <w:tab/>
        <w:t xml:space="preserve"> ($</w:t>
      </w:r>
      <w:r w:rsidR="006E7D6E">
        <w:rPr>
          <w:rFonts w:hAnsi="Times New Roman" w:cs="Times New Roman"/>
        </w:rPr>
        <w:t>1</w:t>
      </w:r>
      <w:r w:rsidR="00B027E5">
        <w:rPr>
          <w:rFonts w:hAnsi="Times New Roman" w:cs="Times New Roman"/>
        </w:rPr>
        <w:t>37,540</w:t>
      </w:r>
      <w:r w:rsidRPr="00A26797">
        <w:rPr>
          <w:rFonts w:hAnsi="Times New Roman" w:cs="Times New Roman"/>
        </w:rPr>
        <w:t>)</w:t>
      </w:r>
    </w:p>
    <w:p w:rsidR="00A30D5B" w:rsidRPr="00A26797" w:rsidRDefault="00A30D5B" w:rsidP="00A26797">
      <w:pPr>
        <w:ind w:firstLine="720"/>
        <w:rPr>
          <w:rFonts w:hAnsi="Times New Roman" w:cs="Times New Roman"/>
          <w:u w:val="single"/>
        </w:rPr>
      </w:pPr>
      <w:r w:rsidRPr="00A26797">
        <w:rPr>
          <w:rFonts w:hAnsi="Times New Roman" w:cs="Times New Roman"/>
          <w:u w:val="single"/>
        </w:rPr>
        <w:t>Less Indirect Expense</w:t>
      </w:r>
      <w:r w:rsidRPr="00A26797">
        <w:rPr>
          <w:rFonts w:hAnsi="Times New Roman" w:cs="Times New Roman"/>
          <w:u w:val="single"/>
        </w:rPr>
        <w:tab/>
      </w:r>
      <w:r w:rsidRPr="00A26797">
        <w:rPr>
          <w:rFonts w:hAnsi="Times New Roman" w:cs="Times New Roman"/>
          <w:u w:val="single"/>
        </w:rPr>
        <w:tab/>
      </w:r>
      <w:r w:rsidRPr="00A26797">
        <w:rPr>
          <w:rFonts w:hAnsi="Times New Roman" w:cs="Times New Roman"/>
          <w:u w:val="single"/>
        </w:rPr>
        <w:tab/>
        <w:t>($1,</w:t>
      </w:r>
      <w:r w:rsidR="00B027E5">
        <w:rPr>
          <w:rFonts w:hAnsi="Times New Roman" w:cs="Times New Roman"/>
          <w:u w:val="single"/>
        </w:rPr>
        <w:t>644,028</w:t>
      </w:r>
      <w:r w:rsidRPr="00A26797">
        <w:rPr>
          <w:rFonts w:hAnsi="Times New Roman" w:cs="Times New Roman"/>
          <w:u w:val="single"/>
        </w:rPr>
        <w:t>)</w:t>
      </w:r>
      <w:r w:rsidRPr="00A26797">
        <w:rPr>
          <w:rFonts w:hAnsi="Times New Roman" w:cs="Times New Roman"/>
          <w:u w:val="single"/>
        </w:rPr>
        <w:tab/>
      </w:r>
      <w:r w:rsidRPr="00A26797">
        <w:rPr>
          <w:rFonts w:hAnsi="Times New Roman" w:cs="Times New Roman"/>
          <w:u w:val="single"/>
        </w:rPr>
        <w:tab/>
        <w:t>($1,</w:t>
      </w:r>
      <w:r w:rsidR="00B027E5">
        <w:rPr>
          <w:rFonts w:hAnsi="Times New Roman" w:cs="Times New Roman"/>
          <w:u w:val="single"/>
        </w:rPr>
        <w:t>717,110</w:t>
      </w:r>
      <w:r w:rsidRPr="00A26797">
        <w:rPr>
          <w:rFonts w:hAnsi="Times New Roman" w:cs="Times New Roman"/>
          <w:u w:val="single"/>
        </w:rPr>
        <w:t>)</w:t>
      </w:r>
      <w:r w:rsidRPr="00A26797">
        <w:rPr>
          <w:rFonts w:hAnsi="Times New Roman" w:cs="Times New Roman"/>
          <w:u w:val="single"/>
        </w:rPr>
        <w:tab/>
      </w:r>
      <w:r w:rsidRPr="00A26797">
        <w:rPr>
          <w:rFonts w:hAnsi="Times New Roman" w:cs="Times New Roman"/>
          <w:u w:val="single"/>
        </w:rPr>
        <w:tab/>
        <w:t xml:space="preserve"> $</w:t>
      </w:r>
      <w:r w:rsidR="00B027E5">
        <w:rPr>
          <w:rFonts w:hAnsi="Times New Roman" w:cs="Times New Roman"/>
          <w:u w:val="single"/>
        </w:rPr>
        <w:t>73,082</w:t>
      </w:r>
      <w:r w:rsidRPr="00A26797">
        <w:rPr>
          <w:rFonts w:hAnsi="Times New Roman" w:cs="Times New Roman"/>
          <w:u w:val="single"/>
        </w:rPr>
        <w:t xml:space="preserve">   </w:t>
      </w:r>
    </w:p>
    <w:p w:rsidR="00A30D5B" w:rsidRPr="00A26797" w:rsidRDefault="00A30D5B" w:rsidP="00A26797">
      <w:pPr>
        <w:ind w:firstLine="720"/>
        <w:rPr>
          <w:rFonts w:hAnsi="Times New Roman" w:cs="Times New Roman"/>
          <w:b/>
          <w:u w:val="single"/>
        </w:rPr>
      </w:pPr>
      <w:r w:rsidRPr="00A26797">
        <w:rPr>
          <w:rFonts w:hAnsi="Times New Roman" w:cs="Times New Roman"/>
        </w:rPr>
        <w:t>Net Income (Loss)</w:t>
      </w:r>
      <w:r w:rsidRPr="00A26797">
        <w:rPr>
          <w:rFonts w:hAnsi="Times New Roman" w:cs="Times New Roman"/>
        </w:rPr>
        <w:tab/>
      </w:r>
      <w:r w:rsidRPr="00A26797">
        <w:rPr>
          <w:rFonts w:hAnsi="Times New Roman" w:cs="Times New Roman"/>
          <w:b/>
        </w:rPr>
        <w:tab/>
      </w:r>
      <w:r w:rsidRPr="00A26797">
        <w:rPr>
          <w:rFonts w:hAnsi="Times New Roman" w:cs="Times New Roman"/>
          <w:b/>
        </w:rPr>
        <w:tab/>
      </w:r>
      <w:r w:rsidRPr="00A26797">
        <w:rPr>
          <w:rFonts w:hAnsi="Times New Roman" w:cs="Times New Roman"/>
        </w:rPr>
        <w:t>$</w:t>
      </w:r>
      <w:r w:rsidR="00B027E5">
        <w:rPr>
          <w:rFonts w:hAnsi="Times New Roman" w:cs="Times New Roman"/>
        </w:rPr>
        <w:t>67,176</w:t>
      </w:r>
      <w:r w:rsidRPr="00A26797">
        <w:rPr>
          <w:rFonts w:hAnsi="Times New Roman" w:cs="Times New Roman"/>
        </w:rPr>
        <w:tab/>
      </w:r>
      <w:r w:rsidRPr="00A26797">
        <w:rPr>
          <w:rFonts w:hAnsi="Times New Roman" w:cs="Times New Roman"/>
        </w:rPr>
        <w:tab/>
        <w:t>($2</w:t>
      </w:r>
      <w:r w:rsidR="00B027E5">
        <w:rPr>
          <w:rFonts w:hAnsi="Times New Roman" w:cs="Times New Roman"/>
        </w:rPr>
        <w:t>37,457</w:t>
      </w:r>
      <w:r w:rsidRPr="00A26797">
        <w:rPr>
          <w:rFonts w:hAnsi="Times New Roman" w:cs="Times New Roman"/>
        </w:rPr>
        <w:t>)</w:t>
      </w:r>
      <w:r w:rsidRPr="00A26797">
        <w:rPr>
          <w:rFonts w:hAnsi="Times New Roman" w:cs="Times New Roman"/>
        </w:rPr>
        <w:tab/>
      </w:r>
      <w:r w:rsidRPr="00A26797">
        <w:rPr>
          <w:rFonts w:hAnsi="Times New Roman" w:cs="Times New Roman"/>
        </w:rPr>
        <w:tab/>
        <w:t xml:space="preserve"> $</w:t>
      </w:r>
      <w:r w:rsidR="00B027E5">
        <w:rPr>
          <w:rFonts w:hAnsi="Times New Roman" w:cs="Times New Roman"/>
        </w:rPr>
        <w:t>304,632</w:t>
      </w:r>
    </w:p>
    <w:p w:rsidR="006E0919" w:rsidRDefault="006E0919" w:rsidP="00936381">
      <w:pPr>
        <w:ind w:left="540"/>
        <w:jc w:val="both"/>
      </w:pPr>
    </w:p>
    <w:p w:rsidR="0019627C" w:rsidRDefault="00A26797" w:rsidP="00821EFE">
      <w:pPr>
        <w:ind w:left="540"/>
        <w:jc w:val="center"/>
        <w:rPr>
          <w:b/>
          <w:bCs/>
        </w:rPr>
      </w:pPr>
      <w:r>
        <w:rPr>
          <w:b/>
          <w:bCs/>
        </w:rPr>
        <w:t>20</w:t>
      </w:r>
      <w:r w:rsidR="00D77BA4">
        <w:rPr>
          <w:b/>
          <w:bCs/>
        </w:rPr>
        <w:t>20</w:t>
      </w:r>
      <w:r>
        <w:rPr>
          <w:b/>
          <w:bCs/>
        </w:rPr>
        <w:t xml:space="preserve"> </w:t>
      </w:r>
      <w:r w:rsidR="0019627C">
        <w:rPr>
          <w:b/>
          <w:bCs/>
        </w:rPr>
        <w:t xml:space="preserve">Annual Budget Revenue </w:t>
      </w:r>
      <w:r w:rsidR="008F04B1">
        <w:rPr>
          <w:b/>
          <w:bCs/>
        </w:rPr>
        <w:t xml:space="preserve">Projection </w:t>
      </w:r>
      <w:r w:rsidR="0019627C">
        <w:rPr>
          <w:b/>
          <w:bCs/>
        </w:rPr>
        <w:t>Status</w:t>
      </w:r>
    </w:p>
    <w:tbl>
      <w:tblPr>
        <w:tblStyle w:val="TableGrid"/>
        <w:tblW w:w="8676" w:type="dxa"/>
        <w:jc w:val="center"/>
        <w:tblLook w:val="04A0" w:firstRow="1" w:lastRow="0" w:firstColumn="1" w:lastColumn="0" w:noHBand="0" w:noVBand="1"/>
      </w:tblPr>
      <w:tblGrid>
        <w:gridCol w:w="2954"/>
        <w:gridCol w:w="2954"/>
        <w:gridCol w:w="2768"/>
      </w:tblGrid>
      <w:tr w:rsidR="0019627C" w:rsidTr="00821EFE">
        <w:trPr>
          <w:jc w:val="center"/>
        </w:trPr>
        <w:tc>
          <w:tcPr>
            <w:tcW w:w="2954" w:type="dxa"/>
          </w:tcPr>
          <w:p w:rsidR="0019627C" w:rsidRPr="001E58E1" w:rsidRDefault="00E31FFC" w:rsidP="004E1A7E">
            <w:pPr>
              <w:jc w:val="center"/>
              <w:rPr>
                <w:bCs/>
              </w:rPr>
            </w:pPr>
            <w:r>
              <w:rPr>
                <w:bCs/>
              </w:rPr>
              <w:t>Total Projection</w:t>
            </w:r>
          </w:p>
        </w:tc>
        <w:tc>
          <w:tcPr>
            <w:tcW w:w="2954" w:type="dxa"/>
          </w:tcPr>
          <w:p w:rsidR="0019627C" w:rsidRPr="001E58E1" w:rsidRDefault="0019627C" w:rsidP="004E1A7E">
            <w:pPr>
              <w:jc w:val="center"/>
              <w:rPr>
                <w:bCs/>
              </w:rPr>
            </w:pPr>
            <w:r>
              <w:rPr>
                <w:bCs/>
              </w:rPr>
              <w:t>Budgeted Total Gross Income</w:t>
            </w:r>
          </w:p>
        </w:tc>
        <w:tc>
          <w:tcPr>
            <w:tcW w:w="2768" w:type="dxa"/>
          </w:tcPr>
          <w:p w:rsidR="0019627C" w:rsidRPr="001E58E1" w:rsidRDefault="0019627C" w:rsidP="005D49CF">
            <w:pPr>
              <w:jc w:val="center"/>
              <w:rPr>
                <w:bCs/>
              </w:rPr>
            </w:pPr>
            <w:r>
              <w:rPr>
                <w:bCs/>
              </w:rPr>
              <w:t xml:space="preserve">% of </w:t>
            </w:r>
            <w:r w:rsidR="00F046C0">
              <w:rPr>
                <w:bCs/>
              </w:rPr>
              <w:t xml:space="preserve">the </w:t>
            </w:r>
            <w:r w:rsidRPr="00F046C0">
              <w:rPr>
                <w:bCs/>
                <w:noProof/>
              </w:rPr>
              <w:t>Gross</w:t>
            </w:r>
            <w:r>
              <w:rPr>
                <w:bCs/>
              </w:rPr>
              <w:t xml:space="preserve"> </w:t>
            </w:r>
            <w:r w:rsidR="00392B0C">
              <w:rPr>
                <w:bCs/>
              </w:rPr>
              <w:t xml:space="preserve">Year-end Budget </w:t>
            </w:r>
          </w:p>
        </w:tc>
      </w:tr>
      <w:tr w:rsidR="0019627C" w:rsidTr="00821EFE">
        <w:trPr>
          <w:jc w:val="center"/>
        </w:trPr>
        <w:tc>
          <w:tcPr>
            <w:tcW w:w="2954" w:type="dxa"/>
          </w:tcPr>
          <w:p w:rsidR="0019627C" w:rsidRPr="001E58E1" w:rsidRDefault="0019627C" w:rsidP="00D77BA4">
            <w:pPr>
              <w:jc w:val="center"/>
              <w:rPr>
                <w:bCs/>
              </w:rPr>
            </w:pPr>
            <w:r>
              <w:rPr>
                <w:bCs/>
              </w:rPr>
              <w:t>$</w:t>
            </w:r>
            <w:r w:rsidR="00D77BA4">
              <w:rPr>
                <w:bCs/>
              </w:rPr>
              <w:t>1,717,200</w:t>
            </w:r>
          </w:p>
        </w:tc>
        <w:tc>
          <w:tcPr>
            <w:tcW w:w="2954" w:type="dxa"/>
          </w:tcPr>
          <w:p w:rsidR="0019627C" w:rsidRPr="001E58E1" w:rsidRDefault="0019627C" w:rsidP="00D77BA4">
            <w:pPr>
              <w:jc w:val="center"/>
              <w:rPr>
                <w:bCs/>
              </w:rPr>
            </w:pPr>
            <w:r>
              <w:rPr>
                <w:bCs/>
              </w:rPr>
              <w:t>$</w:t>
            </w:r>
            <w:r w:rsidR="00A26797">
              <w:rPr>
                <w:bCs/>
              </w:rPr>
              <w:t>2,</w:t>
            </w:r>
            <w:r w:rsidR="00D77BA4">
              <w:rPr>
                <w:bCs/>
              </w:rPr>
              <w:t>708,132</w:t>
            </w:r>
          </w:p>
        </w:tc>
        <w:tc>
          <w:tcPr>
            <w:tcW w:w="2768" w:type="dxa"/>
          </w:tcPr>
          <w:p w:rsidR="0019627C" w:rsidRPr="001E58E1" w:rsidRDefault="00D77BA4" w:rsidP="004F291B">
            <w:pPr>
              <w:jc w:val="center"/>
              <w:rPr>
                <w:bCs/>
              </w:rPr>
            </w:pPr>
            <w:r>
              <w:rPr>
                <w:bCs/>
              </w:rPr>
              <w:t>6</w:t>
            </w:r>
            <w:r w:rsidR="003C570C">
              <w:rPr>
                <w:bCs/>
              </w:rPr>
              <w:t>3</w:t>
            </w:r>
            <w:r w:rsidR="0019627C">
              <w:rPr>
                <w:bCs/>
              </w:rPr>
              <w:t>%</w:t>
            </w:r>
          </w:p>
        </w:tc>
      </w:tr>
    </w:tbl>
    <w:p w:rsidR="00D77BA4" w:rsidRDefault="00E31FFC" w:rsidP="00E436CB">
      <w:pPr>
        <w:jc w:val="both"/>
        <w:rPr>
          <w:b/>
          <w:bCs/>
        </w:rPr>
      </w:pPr>
      <w:r>
        <w:rPr>
          <w:b/>
          <w:bCs/>
        </w:rPr>
        <w:tab/>
      </w:r>
    </w:p>
    <w:p w:rsidR="00D77BA4" w:rsidRDefault="00D77BA4" w:rsidP="00D77BA4">
      <w:pPr>
        <w:jc w:val="center"/>
        <w:rPr>
          <w:b/>
          <w:bCs/>
        </w:rPr>
      </w:pPr>
      <w:r>
        <w:rPr>
          <w:b/>
          <w:bCs/>
        </w:rPr>
        <w:t>Sales Pace for FY2019 as of June 21, 2019</w:t>
      </w:r>
    </w:p>
    <w:tbl>
      <w:tblPr>
        <w:tblW w:w="7120" w:type="dxa"/>
        <w:jc w:val="center"/>
        <w:tblInd w:w="113" w:type="dxa"/>
        <w:tblCellMar>
          <w:left w:w="0" w:type="dxa"/>
          <w:right w:w="0" w:type="dxa"/>
        </w:tblCellMar>
        <w:tblLook w:val="04A0" w:firstRow="1" w:lastRow="0" w:firstColumn="1" w:lastColumn="0" w:noHBand="0" w:noVBand="1"/>
      </w:tblPr>
      <w:tblGrid>
        <w:gridCol w:w="3955"/>
        <w:gridCol w:w="3165"/>
      </w:tblGrid>
      <w:tr w:rsidR="00D77BA4" w:rsidTr="00D77BA4">
        <w:trPr>
          <w:trHeight w:val="300"/>
          <w:jc w:val="center"/>
        </w:trPr>
        <w:tc>
          <w:tcPr>
            <w:tcW w:w="3955"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Definite/Actual Total</w:t>
            </w:r>
          </w:p>
        </w:tc>
        <w:tc>
          <w:tcPr>
            <w:tcW w:w="3165"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         </w:t>
            </w:r>
            <w:r>
              <w:rPr>
                <w:rFonts w:ascii="Calibri" w:hAnsi="Calibri"/>
                <w:sz w:val="22"/>
                <w:szCs w:val="22"/>
              </w:rPr>
              <w:t>3,024,955</w:t>
            </w:r>
          </w:p>
        </w:tc>
      </w:tr>
      <w:tr w:rsidR="00D77BA4" w:rsidTr="00D77BA4">
        <w:trPr>
          <w:trHeight w:val="300"/>
          <w:jc w:val="center"/>
        </w:trPr>
        <w:tc>
          <w:tcPr>
            <w:tcW w:w="395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Firm Total</w:t>
            </w:r>
          </w:p>
        </w:tc>
        <w:tc>
          <w:tcPr>
            <w:tcW w:w="31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         </w:t>
            </w:r>
            <w:r>
              <w:rPr>
                <w:rFonts w:ascii="Calibri" w:hAnsi="Calibri"/>
                <w:sz w:val="22"/>
                <w:szCs w:val="22"/>
              </w:rPr>
              <w:t>0</w:t>
            </w:r>
          </w:p>
        </w:tc>
      </w:tr>
      <w:tr w:rsidR="00D77BA4" w:rsidTr="00D77BA4">
        <w:trPr>
          <w:trHeight w:val="300"/>
          <w:jc w:val="center"/>
        </w:trPr>
        <w:tc>
          <w:tcPr>
            <w:tcW w:w="39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Total Projection</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7BA4" w:rsidRPr="00A46FDC" w:rsidRDefault="00D77BA4" w:rsidP="00494897">
            <w:pPr>
              <w:spacing w:line="256" w:lineRule="auto"/>
              <w:rPr>
                <w:rFonts w:ascii="Calibri" w:hAnsi="Calibri"/>
                <w:sz w:val="22"/>
                <w:szCs w:val="22"/>
              </w:rPr>
            </w:pPr>
            <w:r w:rsidRPr="00A46FDC">
              <w:rPr>
                <w:rFonts w:ascii="Calibri" w:hAnsi="Calibri"/>
                <w:sz w:val="22"/>
                <w:szCs w:val="22"/>
              </w:rPr>
              <w:t>$         </w:t>
            </w:r>
            <w:r>
              <w:rPr>
                <w:rFonts w:ascii="Calibri" w:hAnsi="Calibri"/>
                <w:sz w:val="22"/>
                <w:szCs w:val="22"/>
              </w:rPr>
              <w:t>3,024,955</w:t>
            </w:r>
          </w:p>
        </w:tc>
      </w:tr>
    </w:tbl>
    <w:p w:rsidR="00D77BA4" w:rsidRDefault="00D77BA4" w:rsidP="00D77BA4">
      <w:pPr>
        <w:jc w:val="center"/>
        <w:rPr>
          <w:b/>
          <w:bCs/>
        </w:rPr>
      </w:pPr>
    </w:p>
    <w:p w:rsidR="00D77BA4" w:rsidRDefault="00D77BA4" w:rsidP="00D77BA4">
      <w:pPr>
        <w:jc w:val="center"/>
        <w:rPr>
          <w:b/>
          <w:bCs/>
        </w:rPr>
      </w:pPr>
      <w:r>
        <w:rPr>
          <w:b/>
          <w:bCs/>
        </w:rPr>
        <w:t>Sales Pace for FY2020 as of June 21, 2019</w:t>
      </w:r>
    </w:p>
    <w:tbl>
      <w:tblPr>
        <w:tblW w:w="7120" w:type="dxa"/>
        <w:jc w:val="center"/>
        <w:tblInd w:w="113" w:type="dxa"/>
        <w:tblCellMar>
          <w:left w:w="0" w:type="dxa"/>
          <w:right w:w="0" w:type="dxa"/>
        </w:tblCellMar>
        <w:tblLook w:val="04A0" w:firstRow="1" w:lastRow="0" w:firstColumn="1" w:lastColumn="0" w:noHBand="0" w:noVBand="1"/>
      </w:tblPr>
      <w:tblGrid>
        <w:gridCol w:w="3955"/>
        <w:gridCol w:w="3165"/>
      </w:tblGrid>
      <w:tr w:rsidR="00D77BA4" w:rsidTr="00D77BA4">
        <w:trPr>
          <w:trHeight w:val="300"/>
          <w:jc w:val="center"/>
        </w:trPr>
        <w:tc>
          <w:tcPr>
            <w:tcW w:w="3955"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Definite/Actual Total</w:t>
            </w:r>
          </w:p>
        </w:tc>
        <w:tc>
          <w:tcPr>
            <w:tcW w:w="3165"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         </w:t>
            </w:r>
            <w:r>
              <w:rPr>
                <w:rFonts w:ascii="Calibri" w:hAnsi="Calibri"/>
                <w:sz w:val="22"/>
                <w:szCs w:val="22"/>
              </w:rPr>
              <w:t>1,050,484</w:t>
            </w:r>
          </w:p>
        </w:tc>
      </w:tr>
      <w:tr w:rsidR="00D77BA4" w:rsidTr="00D77BA4">
        <w:trPr>
          <w:trHeight w:val="300"/>
          <w:jc w:val="center"/>
        </w:trPr>
        <w:tc>
          <w:tcPr>
            <w:tcW w:w="3955"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Firm Total</w:t>
            </w:r>
          </w:p>
        </w:tc>
        <w:tc>
          <w:tcPr>
            <w:tcW w:w="316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         </w:t>
            </w:r>
            <w:r>
              <w:rPr>
                <w:rFonts w:ascii="Calibri" w:hAnsi="Calibri"/>
                <w:sz w:val="22"/>
                <w:szCs w:val="22"/>
              </w:rPr>
              <w:t>251,188</w:t>
            </w:r>
          </w:p>
        </w:tc>
      </w:tr>
      <w:tr w:rsidR="00D77BA4" w:rsidTr="00D77BA4">
        <w:trPr>
          <w:trHeight w:val="300"/>
          <w:jc w:val="center"/>
        </w:trPr>
        <w:tc>
          <w:tcPr>
            <w:tcW w:w="3955"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Proposal Total</w:t>
            </w:r>
          </w:p>
        </w:tc>
        <w:tc>
          <w:tcPr>
            <w:tcW w:w="31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         </w:t>
            </w:r>
            <w:r>
              <w:rPr>
                <w:rFonts w:ascii="Calibri" w:hAnsi="Calibri"/>
                <w:sz w:val="22"/>
                <w:szCs w:val="22"/>
              </w:rPr>
              <w:t>415,528</w:t>
            </w:r>
          </w:p>
        </w:tc>
      </w:tr>
      <w:tr w:rsidR="00D77BA4" w:rsidTr="00D77BA4">
        <w:trPr>
          <w:trHeight w:val="300"/>
          <w:jc w:val="center"/>
        </w:trPr>
        <w:tc>
          <w:tcPr>
            <w:tcW w:w="39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77BA4" w:rsidRPr="00A46FDC" w:rsidRDefault="00D77BA4" w:rsidP="00494897">
            <w:pPr>
              <w:spacing w:line="256" w:lineRule="auto"/>
              <w:rPr>
                <w:rFonts w:ascii="Calibri" w:eastAsia="Calibri" w:hAnsi="Calibri"/>
                <w:sz w:val="22"/>
                <w:szCs w:val="22"/>
              </w:rPr>
            </w:pPr>
            <w:r w:rsidRPr="00A46FDC">
              <w:rPr>
                <w:rFonts w:ascii="Calibri" w:hAnsi="Calibri"/>
                <w:sz w:val="22"/>
                <w:szCs w:val="22"/>
              </w:rPr>
              <w:t>Total Projection</w:t>
            </w:r>
          </w:p>
        </w:tc>
        <w:tc>
          <w:tcPr>
            <w:tcW w:w="3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7BA4" w:rsidRPr="00A46FDC" w:rsidRDefault="00D77BA4" w:rsidP="00494897">
            <w:pPr>
              <w:spacing w:line="256" w:lineRule="auto"/>
              <w:rPr>
                <w:rFonts w:ascii="Calibri" w:hAnsi="Calibri"/>
                <w:sz w:val="22"/>
                <w:szCs w:val="22"/>
              </w:rPr>
            </w:pPr>
            <w:r w:rsidRPr="00A46FDC">
              <w:rPr>
                <w:rFonts w:ascii="Calibri" w:hAnsi="Calibri"/>
                <w:sz w:val="22"/>
                <w:szCs w:val="22"/>
              </w:rPr>
              <w:t>$         </w:t>
            </w:r>
            <w:r>
              <w:rPr>
                <w:rFonts w:ascii="Calibri" w:hAnsi="Calibri"/>
                <w:sz w:val="22"/>
                <w:szCs w:val="22"/>
              </w:rPr>
              <w:t>1,717,200</w:t>
            </w:r>
          </w:p>
        </w:tc>
      </w:tr>
    </w:tbl>
    <w:p w:rsidR="00D77BA4" w:rsidRDefault="001408FE" w:rsidP="00D77BA4">
      <w:pPr>
        <w:jc w:val="center"/>
        <w:rPr>
          <w:b/>
          <w:bCs/>
        </w:rPr>
      </w:pPr>
      <w:r>
        <w:rPr>
          <w:noProof/>
        </w:rPr>
        <w:lastRenderedPageBreak/>
        <w:drawing>
          <wp:inline distT="0" distB="0" distL="0" distR="0" wp14:anchorId="7333F18E" wp14:editId="2AC6C1AF">
            <wp:extent cx="6229350" cy="382643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6419" cy="3830778"/>
                    </a:xfrm>
                    <a:prstGeom prst="rect">
                      <a:avLst/>
                    </a:prstGeom>
                  </pic:spPr>
                </pic:pic>
              </a:graphicData>
            </a:graphic>
          </wp:inline>
        </w:drawing>
      </w:r>
    </w:p>
    <w:p w:rsidR="00A26797" w:rsidRDefault="00A26797" w:rsidP="00E31FFC">
      <w:pPr>
        <w:jc w:val="center"/>
        <w:rPr>
          <w:rFonts w:ascii="Arial" w:hAnsi="Arial" w:cs="Arial"/>
          <w:b/>
          <w:bCs/>
          <w:sz w:val="17"/>
          <w:szCs w:val="17"/>
        </w:rPr>
      </w:pPr>
    </w:p>
    <w:p w:rsidR="00A26797" w:rsidRPr="00044594" w:rsidRDefault="00A26797" w:rsidP="00E31FFC">
      <w:pPr>
        <w:jc w:val="center"/>
        <w:rPr>
          <w:rFonts w:ascii="Arial" w:hAnsi="Arial" w:cs="Arial"/>
          <w:b/>
          <w:bCs/>
          <w:sz w:val="17"/>
          <w:szCs w:val="17"/>
        </w:rPr>
      </w:pPr>
    </w:p>
    <w:p w:rsidR="000D6065" w:rsidRDefault="000D6065" w:rsidP="00781A83">
      <w:pPr>
        <w:ind w:left="540"/>
        <w:jc w:val="both"/>
        <w:rPr>
          <w:b/>
          <w:bCs/>
        </w:rPr>
      </w:pPr>
      <w:r>
        <w:rPr>
          <w:b/>
          <w:bCs/>
        </w:rPr>
        <w:t xml:space="preserve">Sales Pace for FY2019 as of </w:t>
      </w:r>
      <w:r w:rsidR="007F2573">
        <w:rPr>
          <w:b/>
          <w:bCs/>
        </w:rPr>
        <w:t>April 23</w:t>
      </w:r>
      <w:r w:rsidR="00A26797">
        <w:rPr>
          <w:b/>
          <w:bCs/>
        </w:rPr>
        <w:t>, 2019</w:t>
      </w:r>
    </w:p>
    <w:tbl>
      <w:tblPr>
        <w:tblStyle w:val="TableGrid"/>
        <w:tblW w:w="0" w:type="auto"/>
        <w:tblInd w:w="540" w:type="dxa"/>
        <w:tblLook w:val="04A0" w:firstRow="1" w:lastRow="0" w:firstColumn="1" w:lastColumn="0" w:noHBand="0" w:noVBand="1"/>
      </w:tblPr>
      <w:tblGrid>
        <w:gridCol w:w="5148"/>
        <w:gridCol w:w="5148"/>
      </w:tblGrid>
      <w:tr w:rsidR="000D6065" w:rsidTr="000D6065">
        <w:tc>
          <w:tcPr>
            <w:tcW w:w="5148" w:type="dxa"/>
          </w:tcPr>
          <w:p w:rsidR="000D6065" w:rsidRPr="000D6065" w:rsidRDefault="000D6065" w:rsidP="00781A83">
            <w:pPr>
              <w:jc w:val="both"/>
              <w:rPr>
                <w:bCs/>
              </w:rPr>
            </w:pPr>
            <w:r>
              <w:rPr>
                <w:bCs/>
              </w:rPr>
              <w:t>Definite/Actual Total</w:t>
            </w:r>
          </w:p>
        </w:tc>
        <w:tc>
          <w:tcPr>
            <w:tcW w:w="5148" w:type="dxa"/>
          </w:tcPr>
          <w:p w:rsidR="000D6065" w:rsidRPr="000D6065" w:rsidRDefault="000D6065" w:rsidP="007F2573">
            <w:pPr>
              <w:jc w:val="both"/>
              <w:rPr>
                <w:bCs/>
              </w:rPr>
            </w:pPr>
            <w:r>
              <w:rPr>
                <w:bCs/>
              </w:rPr>
              <w:t>$</w:t>
            </w:r>
            <w:r w:rsidR="00A26797">
              <w:rPr>
                <w:bCs/>
              </w:rPr>
              <w:t>2,</w:t>
            </w:r>
            <w:r w:rsidR="007F2573">
              <w:rPr>
                <w:bCs/>
              </w:rPr>
              <w:t>653,011</w:t>
            </w:r>
          </w:p>
        </w:tc>
      </w:tr>
      <w:tr w:rsidR="000D6065" w:rsidTr="000D6065">
        <w:tc>
          <w:tcPr>
            <w:tcW w:w="5148" w:type="dxa"/>
          </w:tcPr>
          <w:p w:rsidR="000D6065" w:rsidRPr="000D6065" w:rsidRDefault="000D6065" w:rsidP="00781A83">
            <w:pPr>
              <w:jc w:val="both"/>
              <w:rPr>
                <w:bCs/>
              </w:rPr>
            </w:pPr>
            <w:r>
              <w:rPr>
                <w:bCs/>
              </w:rPr>
              <w:t>Firm Total</w:t>
            </w:r>
          </w:p>
        </w:tc>
        <w:tc>
          <w:tcPr>
            <w:tcW w:w="5148" w:type="dxa"/>
          </w:tcPr>
          <w:p w:rsidR="000D6065" w:rsidRPr="000D6065" w:rsidRDefault="000D6065" w:rsidP="007F2573">
            <w:pPr>
              <w:jc w:val="both"/>
              <w:rPr>
                <w:bCs/>
              </w:rPr>
            </w:pPr>
            <w:r>
              <w:rPr>
                <w:bCs/>
              </w:rPr>
              <w:t>$</w:t>
            </w:r>
            <w:r w:rsidR="007F2573">
              <w:rPr>
                <w:bCs/>
              </w:rPr>
              <w:t>15,577</w:t>
            </w:r>
          </w:p>
        </w:tc>
      </w:tr>
      <w:tr w:rsidR="000D6065" w:rsidTr="000D6065">
        <w:tc>
          <w:tcPr>
            <w:tcW w:w="5148" w:type="dxa"/>
          </w:tcPr>
          <w:p w:rsidR="000D6065" w:rsidRPr="000D6065" w:rsidRDefault="000D6065" w:rsidP="00781A83">
            <w:pPr>
              <w:jc w:val="both"/>
              <w:rPr>
                <w:bCs/>
              </w:rPr>
            </w:pPr>
            <w:r>
              <w:rPr>
                <w:bCs/>
              </w:rPr>
              <w:t>Proposal Total</w:t>
            </w:r>
          </w:p>
        </w:tc>
        <w:tc>
          <w:tcPr>
            <w:tcW w:w="5148" w:type="dxa"/>
          </w:tcPr>
          <w:p w:rsidR="000D6065" w:rsidRPr="000D6065" w:rsidRDefault="000D6065" w:rsidP="007F2573">
            <w:pPr>
              <w:jc w:val="both"/>
              <w:rPr>
                <w:bCs/>
              </w:rPr>
            </w:pPr>
            <w:r>
              <w:rPr>
                <w:bCs/>
              </w:rPr>
              <w:t>$</w:t>
            </w:r>
            <w:r w:rsidR="007F2573">
              <w:rPr>
                <w:bCs/>
              </w:rPr>
              <w:t>6,901</w:t>
            </w:r>
          </w:p>
        </w:tc>
      </w:tr>
      <w:tr w:rsidR="000D6065" w:rsidTr="000D6065">
        <w:tc>
          <w:tcPr>
            <w:tcW w:w="5148" w:type="dxa"/>
          </w:tcPr>
          <w:p w:rsidR="000D6065" w:rsidRPr="000D6065" w:rsidRDefault="000D6065" w:rsidP="00781A83">
            <w:pPr>
              <w:jc w:val="both"/>
              <w:rPr>
                <w:bCs/>
              </w:rPr>
            </w:pPr>
            <w:r>
              <w:rPr>
                <w:bCs/>
              </w:rPr>
              <w:t>TOTAL PROJECTION</w:t>
            </w:r>
          </w:p>
        </w:tc>
        <w:tc>
          <w:tcPr>
            <w:tcW w:w="5148" w:type="dxa"/>
          </w:tcPr>
          <w:p w:rsidR="000D6065" w:rsidRPr="000D6065" w:rsidRDefault="000D6065" w:rsidP="007F2573">
            <w:pPr>
              <w:jc w:val="both"/>
              <w:rPr>
                <w:bCs/>
              </w:rPr>
            </w:pPr>
            <w:r>
              <w:rPr>
                <w:bCs/>
              </w:rPr>
              <w:t>$</w:t>
            </w:r>
            <w:r w:rsidR="000D31DA">
              <w:rPr>
                <w:bCs/>
              </w:rPr>
              <w:t>2,</w:t>
            </w:r>
            <w:r w:rsidR="007F2573">
              <w:rPr>
                <w:bCs/>
              </w:rPr>
              <w:t>675,489</w:t>
            </w:r>
          </w:p>
        </w:tc>
      </w:tr>
    </w:tbl>
    <w:p w:rsidR="000D6065" w:rsidRDefault="000D6065" w:rsidP="00781A83">
      <w:pPr>
        <w:ind w:left="540"/>
        <w:jc w:val="both"/>
        <w:rPr>
          <w:b/>
          <w:bCs/>
        </w:rPr>
      </w:pPr>
    </w:p>
    <w:p w:rsidR="00FC2E42" w:rsidRDefault="00FC2E42" w:rsidP="00781A83">
      <w:pPr>
        <w:ind w:left="540"/>
        <w:jc w:val="both"/>
      </w:pPr>
      <w:r>
        <w:rPr>
          <w:b/>
          <w:bCs/>
        </w:rPr>
        <w:t xml:space="preserve">CUSTOMER SURVEY SCORES:  </w:t>
      </w:r>
      <w:r w:rsidR="002F6586">
        <w:t>4.</w:t>
      </w:r>
      <w:r w:rsidR="002A4F04">
        <w:t>68</w:t>
      </w:r>
      <w:r w:rsidR="002F6586">
        <w:t xml:space="preserve"> out of 5</w:t>
      </w:r>
    </w:p>
    <w:p w:rsidR="00FC2E42" w:rsidRDefault="00FC2E42" w:rsidP="00781A83">
      <w:pPr>
        <w:ind w:left="540"/>
        <w:jc w:val="both"/>
        <w:rPr>
          <w:bCs/>
        </w:rPr>
      </w:pPr>
      <w:r>
        <w:rPr>
          <w:b/>
          <w:bCs/>
        </w:rPr>
        <w:t xml:space="preserve">WEBSITE ACTIVITY: </w:t>
      </w:r>
      <w:r w:rsidR="0034044F">
        <w:rPr>
          <w:bCs/>
        </w:rPr>
        <w:t>February</w:t>
      </w:r>
      <w:r w:rsidR="00A26797">
        <w:rPr>
          <w:bCs/>
        </w:rPr>
        <w:t xml:space="preserve"> </w:t>
      </w:r>
      <w:r w:rsidR="00E22292">
        <w:rPr>
          <w:bCs/>
        </w:rPr>
        <w:t>16</w:t>
      </w:r>
      <w:r w:rsidR="00E22292" w:rsidRPr="00E22292">
        <w:rPr>
          <w:bCs/>
          <w:vertAlign w:val="superscript"/>
        </w:rPr>
        <w:t>th</w:t>
      </w:r>
      <w:r w:rsidR="00E22292">
        <w:rPr>
          <w:bCs/>
        </w:rPr>
        <w:t xml:space="preserve"> </w:t>
      </w:r>
      <w:r w:rsidR="00E22292" w:rsidRPr="00022A80">
        <w:rPr>
          <w:bCs/>
        </w:rPr>
        <w:t>–</w:t>
      </w:r>
      <w:r w:rsidR="00F534DD" w:rsidRPr="00022A80">
        <w:rPr>
          <w:bCs/>
        </w:rPr>
        <w:t xml:space="preserve"> </w:t>
      </w:r>
      <w:r w:rsidR="0034044F">
        <w:rPr>
          <w:bCs/>
        </w:rPr>
        <w:t>March</w:t>
      </w:r>
      <w:r w:rsidR="00E22292">
        <w:rPr>
          <w:bCs/>
        </w:rPr>
        <w:t xml:space="preserve"> 16</w:t>
      </w:r>
      <w:r w:rsidR="00E22292" w:rsidRPr="00E22292">
        <w:rPr>
          <w:bCs/>
          <w:vertAlign w:val="superscript"/>
        </w:rPr>
        <w:t>th</w:t>
      </w:r>
      <w:r w:rsidR="00E22292">
        <w:rPr>
          <w:bCs/>
        </w:rPr>
        <w:t xml:space="preserve"> </w:t>
      </w:r>
    </w:p>
    <w:p w:rsidR="003B51E5" w:rsidRDefault="003B51E5" w:rsidP="00781A83">
      <w:pPr>
        <w:ind w:left="540"/>
        <w:jc w:val="both"/>
        <w:rPr>
          <w:b/>
          <w:bCs/>
        </w:rPr>
      </w:pPr>
      <w:r>
        <w:rPr>
          <w:b/>
          <w:bCs/>
        </w:rPr>
        <w:tab/>
      </w:r>
      <w:r>
        <w:rPr>
          <w:b/>
          <w:bCs/>
        </w:rPr>
        <w:tab/>
      </w:r>
      <w:r>
        <w:rPr>
          <w:b/>
          <w:bCs/>
        </w:rPr>
        <w:tab/>
      </w:r>
      <w:r>
        <w:rPr>
          <w:b/>
          <w:bCs/>
        </w:rPr>
        <w:tab/>
      </w:r>
      <w:r>
        <w:rPr>
          <w:b/>
          <w:bCs/>
        </w:rPr>
        <w:tab/>
        <w:t>201</w:t>
      </w:r>
      <w:r w:rsidR="00043E8D">
        <w:rPr>
          <w:b/>
          <w:bCs/>
        </w:rPr>
        <w:t>8</w:t>
      </w:r>
      <w:r>
        <w:rPr>
          <w:b/>
          <w:bCs/>
        </w:rPr>
        <w:tab/>
      </w:r>
      <w:r>
        <w:rPr>
          <w:b/>
          <w:bCs/>
        </w:rPr>
        <w:tab/>
        <w:t>201</w:t>
      </w:r>
      <w:r w:rsidR="00B30AE9">
        <w:rPr>
          <w:b/>
          <w:bCs/>
        </w:rPr>
        <w:t>9</w:t>
      </w:r>
    </w:p>
    <w:p w:rsidR="00FC2E42" w:rsidRDefault="00D34812" w:rsidP="00DB61F1">
      <w:pPr>
        <w:numPr>
          <w:ilvl w:val="1"/>
          <w:numId w:val="3"/>
        </w:numPr>
        <w:ind w:left="900" w:hanging="360"/>
        <w:jc w:val="both"/>
        <w:rPr>
          <w:rFonts w:eastAsia="Times New Roman" w:hAnsi="Times New Roman" w:cs="Times New Roman"/>
        </w:rPr>
      </w:pPr>
      <w:r>
        <w:t>Sessions (</w:t>
      </w:r>
      <w:r w:rsidR="00FC2E42">
        <w:t>Visitors</w:t>
      </w:r>
      <w:r>
        <w:t>)</w:t>
      </w:r>
      <w:r w:rsidR="003B51E5">
        <w:t>:</w:t>
      </w:r>
      <w:r w:rsidR="003B51E5">
        <w:tab/>
      </w:r>
      <w:r w:rsidR="003B51E5">
        <w:tab/>
      </w:r>
      <w:r w:rsidR="00B30AE9">
        <w:t>1</w:t>
      </w:r>
      <w:r w:rsidR="000D31DA">
        <w:t>,</w:t>
      </w:r>
      <w:r w:rsidR="007B43EC">
        <w:t>391</w:t>
      </w:r>
      <w:r w:rsidR="003B51E5">
        <w:tab/>
      </w:r>
      <w:r w:rsidR="003B51E5">
        <w:tab/>
      </w:r>
      <w:r w:rsidR="00B30AE9">
        <w:t>1,</w:t>
      </w:r>
      <w:r w:rsidR="007B43EC">
        <w:t>896</w:t>
      </w:r>
      <w:r w:rsidR="00FC2E42">
        <w:tab/>
        <w:t xml:space="preserve"> </w:t>
      </w:r>
    </w:p>
    <w:p w:rsidR="003B51E5" w:rsidRPr="003B51E5" w:rsidRDefault="003B51E5" w:rsidP="0077678A">
      <w:pPr>
        <w:numPr>
          <w:ilvl w:val="3"/>
          <w:numId w:val="4"/>
        </w:numPr>
        <w:ind w:left="900" w:hanging="360"/>
        <w:jc w:val="both"/>
        <w:rPr>
          <w:rFonts w:eastAsia="Times New Roman" w:hAnsi="Times New Roman" w:cs="Times New Roman"/>
        </w:rPr>
      </w:pPr>
      <w:r>
        <w:t>New Sessions</w:t>
      </w:r>
      <w:r w:rsidR="00FC2E42">
        <w:t>:</w:t>
      </w:r>
      <w:r w:rsidR="00FC2E42">
        <w:tab/>
      </w:r>
      <w:r w:rsidR="00FC2E42">
        <w:tab/>
      </w:r>
      <w:r w:rsidR="00E22292">
        <w:t>8</w:t>
      </w:r>
      <w:r w:rsidR="0034044F">
        <w:t>6</w:t>
      </w:r>
      <w:r w:rsidR="00B30AE9">
        <w:t>.</w:t>
      </w:r>
      <w:r w:rsidR="007B43EC">
        <w:t>7</w:t>
      </w:r>
      <w:r>
        <w:t>%</w:t>
      </w:r>
      <w:r>
        <w:tab/>
      </w:r>
      <w:r w:rsidR="008335AF">
        <w:tab/>
      </w:r>
      <w:r w:rsidR="007B43EC">
        <w:t>87.6</w:t>
      </w:r>
      <w:r>
        <w:t>%</w:t>
      </w:r>
    </w:p>
    <w:p w:rsidR="00FC2E42" w:rsidRDefault="003B51E5" w:rsidP="0077678A">
      <w:pPr>
        <w:numPr>
          <w:ilvl w:val="3"/>
          <w:numId w:val="4"/>
        </w:numPr>
        <w:ind w:left="900" w:hanging="360"/>
        <w:jc w:val="both"/>
        <w:rPr>
          <w:rFonts w:eastAsia="Times New Roman" w:hAnsi="Times New Roman" w:cs="Times New Roman"/>
        </w:rPr>
      </w:pPr>
      <w:r>
        <w:t>Page Views</w:t>
      </w:r>
      <w:r>
        <w:tab/>
      </w:r>
      <w:r>
        <w:tab/>
      </w:r>
      <w:r>
        <w:tab/>
      </w:r>
      <w:r w:rsidR="007B43EC">
        <w:t>3,193</w:t>
      </w:r>
      <w:r>
        <w:tab/>
      </w:r>
      <w:r>
        <w:tab/>
      </w:r>
      <w:r w:rsidR="007B43EC">
        <w:t>4,173</w:t>
      </w:r>
      <w:r w:rsidR="00D34812">
        <w:tab/>
      </w:r>
      <w:r w:rsidR="00D34812">
        <w:tab/>
      </w:r>
      <w:r w:rsidR="00FC2E42">
        <w:t xml:space="preserve">  </w:t>
      </w:r>
    </w:p>
    <w:p w:rsidR="00FC2E42" w:rsidRDefault="00FC2E42" w:rsidP="0077678A">
      <w:pPr>
        <w:numPr>
          <w:ilvl w:val="1"/>
          <w:numId w:val="5"/>
        </w:numPr>
        <w:tabs>
          <w:tab w:val="num" w:pos="900"/>
        </w:tabs>
        <w:ind w:left="900" w:hanging="360"/>
        <w:jc w:val="both"/>
        <w:rPr>
          <w:rFonts w:eastAsia="Times New Roman" w:hAnsi="Times New Roman" w:cs="Times New Roman"/>
        </w:rPr>
      </w:pPr>
      <w:r>
        <w:t>Page</w:t>
      </w:r>
      <w:r w:rsidR="003B51E5">
        <w:t>/Session</w:t>
      </w:r>
      <w:r>
        <w:t>:</w:t>
      </w:r>
      <w:r>
        <w:tab/>
      </w:r>
      <w:r>
        <w:tab/>
      </w:r>
      <w:r w:rsidR="0034044F">
        <w:t>2</w:t>
      </w:r>
      <w:r w:rsidR="007C4C24">
        <w:t>.</w:t>
      </w:r>
      <w:r w:rsidR="007B43EC">
        <w:t>30</w:t>
      </w:r>
      <w:r w:rsidR="00D34812">
        <w:tab/>
      </w:r>
      <w:r w:rsidR="00D34812">
        <w:tab/>
      </w:r>
      <w:r w:rsidR="007C4C24">
        <w:t>2.</w:t>
      </w:r>
      <w:r w:rsidR="007B43EC">
        <w:t>20</w:t>
      </w:r>
    </w:p>
    <w:p w:rsidR="00FC2E42" w:rsidRPr="003B51E5" w:rsidRDefault="00FC2E42" w:rsidP="0077678A">
      <w:pPr>
        <w:numPr>
          <w:ilvl w:val="1"/>
          <w:numId w:val="6"/>
        </w:numPr>
        <w:tabs>
          <w:tab w:val="num" w:pos="900"/>
        </w:tabs>
        <w:ind w:left="900" w:hanging="360"/>
        <w:jc w:val="both"/>
        <w:rPr>
          <w:rFonts w:eastAsia="Times New Roman" w:hAnsi="Times New Roman" w:cs="Times New Roman"/>
        </w:rPr>
      </w:pPr>
      <w:r>
        <w:t>Average Session duration:</w:t>
      </w:r>
      <w:r>
        <w:tab/>
      </w:r>
      <w:r w:rsidR="003B51E5">
        <w:t>1.</w:t>
      </w:r>
      <w:r w:rsidR="007B43EC">
        <w:t>0</w:t>
      </w:r>
      <w:r w:rsidR="0034044F">
        <w:t>0</w:t>
      </w:r>
      <w:r w:rsidR="003B51E5">
        <w:t xml:space="preserve"> minutes</w:t>
      </w:r>
      <w:r w:rsidR="00D34812">
        <w:tab/>
      </w:r>
      <w:r w:rsidR="007C4C24">
        <w:t>1</w:t>
      </w:r>
      <w:r w:rsidR="00766A0C">
        <w:t>.</w:t>
      </w:r>
      <w:r w:rsidR="007B43EC">
        <w:t>22</w:t>
      </w:r>
      <w:r w:rsidR="007155FD">
        <w:t xml:space="preserve"> </w:t>
      </w:r>
      <w:r>
        <w:t>minutes</w:t>
      </w:r>
    </w:p>
    <w:p w:rsidR="003B51E5" w:rsidRPr="003B51E5" w:rsidRDefault="003B51E5" w:rsidP="0077678A">
      <w:pPr>
        <w:numPr>
          <w:ilvl w:val="1"/>
          <w:numId w:val="6"/>
        </w:numPr>
        <w:tabs>
          <w:tab w:val="num" w:pos="900"/>
        </w:tabs>
        <w:ind w:left="900" w:hanging="360"/>
        <w:jc w:val="both"/>
        <w:rPr>
          <w:rFonts w:eastAsia="Times New Roman" w:hAnsi="Times New Roman" w:cs="Times New Roman"/>
        </w:rPr>
      </w:pPr>
      <w:r>
        <w:t>Organic Search</w:t>
      </w:r>
      <w:r>
        <w:tab/>
      </w:r>
      <w:r>
        <w:tab/>
      </w:r>
      <w:r w:rsidR="007B43EC">
        <w:t>560</w:t>
      </w:r>
      <w:r>
        <w:tab/>
      </w:r>
      <w:r>
        <w:tab/>
      </w:r>
      <w:r w:rsidR="007B43EC">
        <w:t>754</w:t>
      </w:r>
    </w:p>
    <w:p w:rsidR="003B51E5" w:rsidRPr="003B51E5" w:rsidRDefault="003B51E5" w:rsidP="0077678A">
      <w:pPr>
        <w:numPr>
          <w:ilvl w:val="1"/>
          <w:numId w:val="6"/>
        </w:numPr>
        <w:tabs>
          <w:tab w:val="num" w:pos="900"/>
        </w:tabs>
        <w:ind w:left="900" w:hanging="360"/>
        <w:jc w:val="both"/>
        <w:rPr>
          <w:rFonts w:eastAsia="Times New Roman" w:hAnsi="Times New Roman" w:cs="Times New Roman"/>
        </w:rPr>
      </w:pPr>
      <w:r>
        <w:t>Direct Search</w:t>
      </w:r>
      <w:r>
        <w:tab/>
      </w:r>
      <w:r>
        <w:tab/>
      </w:r>
      <w:r w:rsidR="007B43EC">
        <w:t>535</w:t>
      </w:r>
      <w:r>
        <w:tab/>
      </w:r>
      <w:r>
        <w:tab/>
      </w:r>
      <w:r w:rsidR="007B43EC">
        <w:t>711</w:t>
      </w:r>
    </w:p>
    <w:p w:rsidR="003B51E5" w:rsidRPr="003B51E5" w:rsidRDefault="003B51E5" w:rsidP="0077678A">
      <w:pPr>
        <w:numPr>
          <w:ilvl w:val="1"/>
          <w:numId w:val="6"/>
        </w:numPr>
        <w:tabs>
          <w:tab w:val="num" w:pos="900"/>
        </w:tabs>
        <w:ind w:left="900" w:hanging="360"/>
        <w:jc w:val="both"/>
        <w:rPr>
          <w:rFonts w:eastAsia="Times New Roman" w:hAnsi="Times New Roman" w:cs="Times New Roman"/>
        </w:rPr>
      </w:pPr>
      <w:r>
        <w:t>Referral Search</w:t>
      </w:r>
      <w:r>
        <w:tab/>
      </w:r>
      <w:r>
        <w:tab/>
      </w:r>
      <w:r w:rsidR="007B43EC">
        <w:t>7</w:t>
      </w:r>
      <w:r w:rsidR="0034044F">
        <w:t>0</w:t>
      </w:r>
      <w:r>
        <w:tab/>
      </w:r>
      <w:r>
        <w:tab/>
      </w:r>
      <w:r w:rsidR="0034044F">
        <w:t>186</w:t>
      </w:r>
    </w:p>
    <w:p w:rsidR="00DB22D5" w:rsidRDefault="00DB22D5" w:rsidP="0077678A">
      <w:pPr>
        <w:ind w:left="540"/>
        <w:jc w:val="both"/>
      </w:pPr>
      <w:r>
        <w:t>Rebecca</w:t>
      </w:r>
      <w:r w:rsidR="00872220">
        <w:t xml:space="preserve"> Bolton</w:t>
      </w:r>
      <w:r>
        <w:t xml:space="preserve"> and Jina</w:t>
      </w:r>
      <w:r w:rsidR="00872220">
        <w:t xml:space="preserve"> Propst </w:t>
      </w:r>
      <w:r w:rsidR="007B43EC">
        <w:t>continue to</w:t>
      </w:r>
      <w:r w:rsidR="00872220">
        <w:t xml:space="preserve"> collaborat</w:t>
      </w:r>
      <w:r w:rsidR="007B43EC">
        <w:t>e</w:t>
      </w:r>
      <w:r w:rsidR="00872220">
        <w:t xml:space="preserve"> on</w:t>
      </w:r>
      <w:r>
        <w:t xml:space="preserve"> improvements for the Plaza space to make it more inviting.</w:t>
      </w:r>
    </w:p>
    <w:p w:rsidR="000B0863" w:rsidRDefault="000B0863" w:rsidP="0077678A">
      <w:pPr>
        <w:ind w:left="540"/>
        <w:jc w:val="both"/>
      </w:pPr>
      <w:r>
        <w:t>Lew Meyers announced that Rebecca Bolton was recently officially elected to serve on the Downtown Durham Inc. (DDI) board.</w:t>
      </w:r>
    </w:p>
    <w:p w:rsidR="0016611B" w:rsidRPr="0016611B" w:rsidRDefault="0016611B" w:rsidP="0016611B">
      <w:pPr>
        <w:pStyle w:val="ListParagraph"/>
        <w:ind w:left="540"/>
        <w:jc w:val="both"/>
        <w:rPr>
          <w:rFonts w:ascii="Times New Roman" w:hAnsi="Times New Roman"/>
          <w:sz w:val="24"/>
          <w:szCs w:val="24"/>
        </w:rPr>
      </w:pPr>
    </w:p>
    <w:p w:rsidR="004C4451" w:rsidRDefault="004C4451" w:rsidP="005D24E6">
      <w:pPr>
        <w:pStyle w:val="ListParagraph"/>
        <w:numPr>
          <w:ilvl w:val="0"/>
          <w:numId w:val="7"/>
        </w:numPr>
        <w:ind w:left="540" w:hanging="540"/>
        <w:contextualSpacing/>
        <w:jc w:val="both"/>
        <w:rPr>
          <w:rFonts w:ascii="Times New Roman" w:hAnsi="Times New Roman"/>
          <w:b/>
          <w:iCs/>
          <w:sz w:val="24"/>
          <w:szCs w:val="24"/>
          <w:u w:val="single"/>
        </w:rPr>
      </w:pPr>
      <w:r>
        <w:rPr>
          <w:rFonts w:ascii="Times New Roman" w:hAnsi="Times New Roman"/>
          <w:b/>
          <w:iCs/>
          <w:sz w:val="24"/>
          <w:szCs w:val="24"/>
          <w:u w:val="single"/>
        </w:rPr>
        <w:t>DCCA</w:t>
      </w:r>
    </w:p>
    <w:p w:rsidR="004C4451" w:rsidRDefault="004C4451" w:rsidP="005960EF">
      <w:pPr>
        <w:pStyle w:val="ListParagraph"/>
        <w:ind w:left="540"/>
        <w:contextualSpacing/>
        <w:jc w:val="both"/>
        <w:rPr>
          <w:rFonts w:ascii="Times New Roman" w:hAnsi="Times New Roman"/>
          <w:iCs/>
          <w:sz w:val="24"/>
          <w:szCs w:val="24"/>
        </w:rPr>
      </w:pPr>
      <w:r>
        <w:rPr>
          <w:rFonts w:ascii="Times New Roman" w:hAnsi="Times New Roman"/>
          <w:iCs/>
          <w:sz w:val="24"/>
          <w:szCs w:val="24"/>
        </w:rPr>
        <w:t>Jason Friday is a City appointee</w:t>
      </w:r>
      <w:r w:rsidR="00B00ABA">
        <w:rPr>
          <w:rFonts w:ascii="Times New Roman" w:hAnsi="Times New Roman"/>
          <w:iCs/>
          <w:sz w:val="24"/>
          <w:szCs w:val="24"/>
        </w:rPr>
        <w:t>,</w:t>
      </w:r>
      <w:r>
        <w:rPr>
          <w:rFonts w:ascii="Times New Roman" w:hAnsi="Times New Roman"/>
          <w:iCs/>
          <w:sz w:val="24"/>
          <w:szCs w:val="24"/>
        </w:rPr>
        <w:t xml:space="preserve"> and his term ends July 31, 2019. His position on the DCCA will be advertised for reappointment. Jason </w:t>
      </w:r>
      <w:r w:rsidR="00412ACC">
        <w:rPr>
          <w:rFonts w:ascii="Times New Roman" w:hAnsi="Times New Roman"/>
          <w:iCs/>
          <w:sz w:val="24"/>
          <w:szCs w:val="24"/>
        </w:rPr>
        <w:t xml:space="preserve">will not be returning </w:t>
      </w:r>
      <w:r w:rsidR="00D967AD">
        <w:rPr>
          <w:rFonts w:ascii="Times New Roman" w:hAnsi="Times New Roman"/>
          <w:iCs/>
          <w:sz w:val="24"/>
          <w:szCs w:val="24"/>
        </w:rPr>
        <w:t xml:space="preserve">next meeting. </w:t>
      </w:r>
      <w:r w:rsidR="00412ACC">
        <w:rPr>
          <w:rFonts w:ascii="Times New Roman" w:hAnsi="Times New Roman"/>
          <w:iCs/>
          <w:sz w:val="24"/>
          <w:szCs w:val="24"/>
        </w:rPr>
        <w:t>He</w:t>
      </w:r>
      <w:r>
        <w:rPr>
          <w:rFonts w:ascii="Times New Roman" w:hAnsi="Times New Roman"/>
          <w:iCs/>
          <w:sz w:val="24"/>
          <w:szCs w:val="24"/>
        </w:rPr>
        <w:t xml:space="preserve"> expressed his sincere </w:t>
      </w:r>
      <w:r>
        <w:rPr>
          <w:rFonts w:ascii="Times New Roman" w:hAnsi="Times New Roman"/>
          <w:iCs/>
          <w:sz w:val="24"/>
          <w:szCs w:val="24"/>
        </w:rPr>
        <w:lastRenderedPageBreak/>
        <w:t>appreciation for his tenure on the Authority.</w:t>
      </w:r>
      <w:r w:rsidR="00305962">
        <w:rPr>
          <w:rFonts w:ascii="Times New Roman" w:hAnsi="Times New Roman"/>
          <w:iCs/>
          <w:sz w:val="24"/>
          <w:szCs w:val="24"/>
        </w:rPr>
        <w:t xml:space="preserve"> His contribution as a member </w:t>
      </w:r>
      <w:r w:rsidR="00FE6565">
        <w:rPr>
          <w:rFonts w:ascii="Times New Roman" w:hAnsi="Times New Roman"/>
          <w:iCs/>
          <w:sz w:val="24"/>
          <w:szCs w:val="24"/>
        </w:rPr>
        <w:t>is</w:t>
      </w:r>
      <w:r w:rsidR="00305962">
        <w:rPr>
          <w:rFonts w:ascii="Times New Roman" w:hAnsi="Times New Roman"/>
          <w:iCs/>
          <w:sz w:val="24"/>
          <w:szCs w:val="24"/>
        </w:rPr>
        <w:t xml:space="preserve"> well received by the </w:t>
      </w:r>
      <w:r w:rsidR="00465E3F">
        <w:rPr>
          <w:rFonts w:ascii="Times New Roman" w:hAnsi="Times New Roman"/>
          <w:iCs/>
          <w:sz w:val="24"/>
          <w:szCs w:val="24"/>
        </w:rPr>
        <w:t xml:space="preserve">other members of the </w:t>
      </w:r>
      <w:r w:rsidR="00305962">
        <w:rPr>
          <w:rFonts w:ascii="Times New Roman" w:hAnsi="Times New Roman"/>
          <w:iCs/>
          <w:sz w:val="24"/>
          <w:szCs w:val="24"/>
        </w:rPr>
        <w:t>Authority.</w:t>
      </w:r>
    </w:p>
    <w:p w:rsidR="005960EF" w:rsidRDefault="005960EF" w:rsidP="005960EF">
      <w:pPr>
        <w:pStyle w:val="ListParagraph"/>
        <w:ind w:left="540"/>
        <w:contextualSpacing/>
        <w:jc w:val="both"/>
        <w:rPr>
          <w:rFonts w:ascii="Times New Roman" w:hAnsi="Times New Roman"/>
          <w:iCs/>
          <w:sz w:val="24"/>
          <w:szCs w:val="24"/>
        </w:rPr>
      </w:pPr>
      <w:r>
        <w:rPr>
          <w:rFonts w:ascii="Times New Roman" w:hAnsi="Times New Roman"/>
          <w:iCs/>
          <w:sz w:val="24"/>
          <w:szCs w:val="24"/>
        </w:rPr>
        <w:t>Lew Meyers is the Mayor’s appointee and has been reappointed for three years ending July 31, 2022.</w:t>
      </w:r>
    </w:p>
    <w:p w:rsidR="000E5FBA" w:rsidRDefault="000E5FBA" w:rsidP="005960EF">
      <w:pPr>
        <w:pStyle w:val="ListParagraph"/>
        <w:ind w:left="540"/>
        <w:contextualSpacing/>
        <w:jc w:val="both"/>
        <w:rPr>
          <w:rFonts w:ascii="Times New Roman" w:hAnsi="Times New Roman"/>
          <w:iCs/>
          <w:sz w:val="24"/>
          <w:szCs w:val="24"/>
        </w:rPr>
      </w:pPr>
      <w:r>
        <w:rPr>
          <w:rFonts w:ascii="Times New Roman" w:hAnsi="Times New Roman"/>
          <w:iCs/>
          <w:sz w:val="24"/>
          <w:szCs w:val="24"/>
        </w:rPr>
        <w:t xml:space="preserve">Bill Kalkhof made a salutation to </w:t>
      </w:r>
      <w:r w:rsidR="00305962">
        <w:rPr>
          <w:rFonts w:ascii="Times New Roman" w:hAnsi="Times New Roman"/>
          <w:iCs/>
          <w:sz w:val="24"/>
          <w:szCs w:val="24"/>
        </w:rPr>
        <w:t xml:space="preserve">honor </w:t>
      </w:r>
      <w:r w:rsidR="00B64D02">
        <w:rPr>
          <w:rFonts w:ascii="Times New Roman" w:hAnsi="Times New Roman"/>
          <w:iCs/>
          <w:sz w:val="24"/>
          <w:szCs w:val="24"/>
        </w:rPr>
        <w:t>the</w:t>
      </w:r>
      <w:r>
        <w:rPr>
          <w:rFonts w:ascii="Times New Roman" w:hAnsi="Times New Roman"/>
          <w:iCs/>
          <w:sz w:val="24"/>
          <w:szCs w:val="24"/>
        </w:rPr>
        <w:t xml:space="preserve"> successful Spectra General Managers for the strides they’ve made in the success of the Durham Convention Center – Jen Noble</w:t>
      </w:r>
      <w:r w:rsidR="00305962">
        <w:rPr>
          <w:rFonts w:ascii="Times New Roman" w:hAnsi="Times New Roman"/>
          <w:iCs/>
          <w:sz w:val="24"/>
          <w:szCs w:val="24"/>
        </w:rPr>
        <w:t xml:space="preserve">, past General </w:t>
      </w:r>
      <w:r w:rsidR="002C3CF6">
        <w:rPr>
          <w:rFonts w:ascii="Times New Roman" w:hAnsi="Times New Roman"/>
          <w:iCs/>
          <w:sz w:val="24"/>
          <w:szCs w:val="24"/>
        </w:rPr>
        <w:t>Manager</w:t>
      </w:r>
      <w:r>
        <w:rPr>
          <w:rFonts w:ascii="Times New Roman" w:hAnsi="Times New Roman"/>
          <w:iCs/>
          <w:sz w:val="24"/>
          <w:szCs w:val="24"/>
        </w:rPr>
        <w:t xml:space="preserve"> and Rebecca Bolton</w:t>
      </w:r>
      <w:r w:rsidR="00305962">
        <w:rPr>
          <w:rFonts w:ascii="Times New Roman" w:hAnsi="Times New Roman"/>
          <w:iCs/>
          <w:sz w:val="24"/>
          <w:szCs w:val="24"/>
        </w:rPr>
        <w:t>, current General Manager</w:t>
      </w:r>
      <w:r>
        <w:rPr>
          <w:rFonts w:ascii="Times New Roman" w:hAnsi="Times New Roman"/>
          <w:iCs/>
          <w:sz w:val="24"/>
          <w:szCs w:val="24"/>
        </w:rPr>
        <w:t>.</w:t>
      </w:r>
    </w:p>
    <w:p w:rsidR="002818F8" w:rsidRDefault="002818F8" w:rsidP="005960EF">
      <w:pPr>
        <w:pStyle w:val="ListParagraph"/>
        <w:ind w:left="540"/>
        <w:contextualSpacing/>
        <w:jc w:val="both"/>
        <w:rPr>
          <w:rFonts w:ascii="Times New Roman" w:hAnsi="Times New Roman"/>
          <w:iCs/>
          <w:sz w:val="24"/>
          <w:szCs w:val="24"/>
        </w:rPr>
      </w:pPr>
      <w:r>
        <w:rPr>
          <w:rFonts w:ascii="Times New Roman" w:hAnsi="Times New Roman"/>
          <w:iCs/>
          <w:sz w:val="24"/>
          <w:szCs w:val="24"/>
        </w:rPr>
        <w:t>Bill Kalkhof noted that this is his final meeting as chair of the DCC Authority, a position he’s held since August 2015. He thanked the Authority members for their support over the past four years, and the outstanding work of the Spectra Management team relating to the financial and programming success of the Convention Center. Bill applauded to great partnership among the Authority, The City and County, and Spectra Management, giving special recognition to the leadership of Rebecca Bolton.</w:t>
      </w:r>
    </w:p>
    <w:p w:rsidR="005960EF" w:rsidRPr="004C4451" w:rsidRDefault="005960EF" w:rsidP="005960EF">
      <w:pPr>
        <w:pStyle w:val="ListParagraph"/>
        <w:ind w:left="540"/>
        <w:contextualSpacing/>
        <w:jc w:val="both"/>
        <w:rPr>
          <w:rFonts w:ascii="Times New Roman" w:hAnsi="Times New Roman"/>
          <w:iCs/>
          <w:sz w:val="24"/>
          <w:szCs w:val="24"/>
        </w:rPr>
      </w:pPr>
    </w:p>
    <w:p w:rsidR="00FC2E42" w:rsidRPr="008F14BE" w:rsidRDefault="00FC2E42" w:rsidP="005D24E6">
      <w:pPr>
        <w:pStyle w:val="ListParagraph"/>
        <w:numPr>
          <w:ilvl w:val="0"/>
          <w:numId w:val="7"/>
        </w:numPr>
        <w:ind w:left="540" w:hanging="540"/>
        <w:contextualSpacing/>
        <w:jc w:val="both"/>
        <w:rPr>
          <w:rFonts w:ascii="Times New Roman" w:hAnsi="Times New Roman"/>
          <w:b/>
          <w:iCs/>
          <w:sz w:val="24"/>
          <w:szCs w:val="24"/>
          <w:u w:val="single"/>
        </w:rPr>
      </w:pPr>
      <w:r w:rsidRPr="008F14BE">
        <w:rPr>
          <w:rFonts w:ascii="Times New Roman" w:hAnsi="Times New Roman"/>
          <w:b/>
          <w:iCs/>
          <w:sz w:val="24"/>
          <w:szCs w:val="24"/>
          <w:u w:val="single"/>
        </w:rPr>
        <w:t xml:space="preserve">SUBCOMMITTEES </w:t>
      </w:r>
    </w:p>
    <w:p w:rsidR="00283C92" w:rsidRDefault="00FC2E42" w:rsidP="000440E4">
      <w:pPr>
        <w:pStyle w:val="NoSpacing"/>
        <w:numPr>
          <w:ilvl w:val="0"/>
          <w:numId w:val="9"/>
        </w:numPr>
        <w:ind w:left="547" w:hanging="367"/>
        <w:contextualSpacing/>
        <w:jc w:val="both"/>
      </w:pPr>
      <w:r w:rsidRPr="00283C92">
        <w:rPr>
          <w:b/>
          <w:bCs/>
        </w:rPr>
        <w:t>FINANCE COMMITTEE</w:t>
      </w:r>
      <w:r>
        <w:t xml:space="preserve">: </w:t>
      </w:r>
      <w:r w:rsidRPr="00283C92">
        <w:rPr>
          <w:i/>
        </w:rPr>
        <w:t xml:space="preserve">Lew Myers, Richard Ford, and </w:t>
      </w:r>
      <w:r w:rsidR="008936ED" w:rsidRPr="00283C92">
        <w:rPr>
          <w:i/>
        </w:rPr>
        <w:t xml:space="preserve">Jason Friday </w:t>
      </w:r>
    </w:p>
    <w:p w:rsidR="00C014D2" w:rsidRDefault="00FC2E42" w:rsidP="000440E4">
      <w:pPr>
        <w:pStyle w:val="NoSpacing"/>
        <w:contextualSpacing/>
        <w:jc w:val="both"/>
        <w:rPr>
          <w:noProof/>
        </w:rPr>
      </w:pPr>
      <w:r w:rsidRPr="00C61953">
        <w:t>City and County staff, the DCCA Finance Committee and members of S</w:t>
      </w:r>
      <w:r w:rsidR="00FE012E">
        <w:t>pectr</w:t>
      </w:r>
      <w:r w:rsidR="004E3C28">
        <w:t>a</w:t>
      </w:r>
      <w:r w:rsidR="00FE012E">
        <w:t xml:space="preserve"> </w:t>
      </w:r>
      <w:r w:rsidRPr="00C61953">
        <w:t>V</w:t>
      </w:r>
      <w:r w:rsidR="00FE012E">
        <w:t xml:space="preserve">enue </w:t>
      </w:r>
      <w:r w:rsidRPr="00C61953">
        <w:t>M</w:t>
      </w:r>
      <w:r w:rsidR="00FE012E">
        <w:t>anagement</w:t>
      </w:r>
      <w:r w:rsidRPr="00C61953">
        <w:t xml:space="preserve"> </w:t>
      </w:r>
      <w:r w:rsidR="00FF1EAD">
        <w:t>discussed</w:t>
      </w:r>
      <w:r w:rsidRPr="00C61953">
        <w:t xml:space="preserve"> </w:t>
      </w:r>
      <w:r w:rsidR="00C014D2">
        <w:t>Ma</w:t>
      </w:r>
      <w:r w:rsidR="0067104C">
        <w:t>y</w:t>
      </w:r>
      <w:r w:rsidR="00FF1EAD">
        <w:t xml:space="preserve"> 2019</w:t>
      </w:r>
      <w:r w:rsidR="008F7FF8">
        <w:t xml:space="preserve"> financial</w:t>
      </w:r>
      <w:r w:rsidR="005B6BEA">
        <w:t xml:space="preserve"> results</w:t>
      </w:r>
      <w:r w:rsidRPr="00C61953">
        <w:t xml:space="preserve">. </w:t>
      </w:r>
      <w:r w:rsidR="005D7770">
        <w:rPr>
          <w:noProof/>
        </w:rPr>
        <w:t xml:space="preserve">Revenues </w:t>
      </w:r>
      <w:r w:rsidR="008F7FF8">
        <w:rPr>
          <w:noProof/>
        </w:rPr>
        <w:t xml:space="preserve">for the month </w:t>
      </w:r>
      <w:r w:rsidR="00F74BE6" w:rsidRPr="00F046C0">
        <w:rPr>
          <w:noProof/>
        </w:rPr>
        <w:t xml:space="preserve">are </w:t>
      </w:r>
      <w:r w:rsidR="00760D1B">
        <w:rPr>
          <w:noProof/>
        </w:rPr>
        <w:t>above</w:t>
      </w:r>
      <w:r w:rsidR="008F7FF8">
        <w:rPr>
          <w:noProof/>
        </w:rPr>
        <w:t xml:space="preserve"> budget</w:t>
      </w:r>
      <w:r w:rsidR="0067104C">
        <w:rPr>
          <w:noProof/>
        </w:rPr>
        <w:t xml:space="preserve"> at $364,762</w:t>
      </w:r>
      <w:r w:rsidR="00D316C7">
        <w:rPr>
          <w:noProof/>
        </w:rPr>
        <w:t>,</w:t>
      </w:r>
      <w:r w:rsidR="008F7FF8">
        <w:rPr>
          <w:noProof/>
        </w:rPr>
        <w:t xml:space="preserve"> </w:t>
      </w:r>
      <w:r w:rsidR="00760D1B">
        <w:rPr>
          <w:noProof/>
        </w:rPr>
        <w:t xml:space="preserve">showing a </w:t>
      </w:r>
      <w:r w:rsidR="00D316C7">
        <w:rPr>
          <w:noProof/>
        </w:rPr>
        <w:t>favorabl</w:t>
      </w:r>
      <w:r w:rsidR="00760D1B">
        <w:rPr>
          <w:noProof/>
        </w:rPr>
        <w:t>e variance of $</w:t>
      </w:r>
      <w:r w:rsidR="0067104C">
        <w:rPr>
          <w:noProof/>
        </w:rPr>
        <w:t>79,980</w:t>
      </w:r>
      <w:r w:rsidR="005D7770">
        <w:rPr>
          <w:noProof/>
        </w:rPr>
        <w:t xml:space="preserve">. </w:t>
      </w:r>
      <w:r w:rsidR="0067104C">
        <w:rPr>
          <w:noProof/>
        </w:rPr>
        <w:t xml:space="preserve">May shows a monthly profit of $81,517. </w:t>
      </w:r>
      <w:r w:rsidR="00760D1B">
        <w:rPr>
          <w:noProof/>
        </w:rPr>
        <w:t>Indirect e</w:t>
      </w:r>
      <w:r w:rsidR="00322786">
        <w:rPr>
          <w:noProof/>
        </w:rPr>
        <w:t xml:space="preserve">xpenses </w:t>
      </w:r>
      <w:r w:rsidR="00760D1B">
        <w:rPr>
          <w:noProof/>
        </w:rPr>
        <w:t>are below budget by $</w:t>
      </w:r>
      <w:r w:rsidR="0067104C">
        <w:rPr>
          <w:noProof/>
        </w:rPr>
        <w:t>73,082 for the fiscal year</w:t>
      </w:r>
      <w:r w:rsidR="00322786">
        <w:rPr>
          <w:noProof/>
        </w:rPr>
        <w:t xml:space="preserve">. </w:t>
      </w:r>
      <w:r w:rsidR="0067104C">
        <w:rPr>
          <w:noProof/>
        </w:rPr>
        <w:t>The DCC anticipates a large volume of year-end purchases. To-date there are $145,000 in receivables in university business</w:t>
      </w:r>
      <w:r w:rsidR="00322786">
        <w:rPr>
          <w:noProof/>
        </w:rPr>
        <w:t xml:space="preserve">. </w:t>
      </w:r>
      <w:r w:rsidR="0067104C">
        <w:rPr>
          <w:noProof/>
        </w:rPr>
        <w:t xml:space="preserve">May brought in $56,212 more than budget even though there were two fewer banquets than budgeted. Blue Cross and Blue Shield did not re-book due to parking issues. There is not sufficient parking space available in the new deck. It is difficult to book events eighteen months out. The utility split from Shaner (from 50/50 </w:t>
      </w:r>
      <w:r w:rsidR="0067104C">
        <w:rPr>
          <w:noProof/>
        </w:rPr>
        <w:t>–</w:t>
      </w:r>
      <w:r w:rsidR="0067104C">
        <w:rPr>
          <w:noProof/>
        </w:rPr>
        <w:t xml:space="preserve"> 60/40) provided an unexpected revenue source.</w:t>
      </w:r>
      <w:r w:rsidR="0074227A">
        <w:rPr>
          <w:noProof/>
        </w:rPr>
        <w:t xml:space="preserve"> Currently, the auditors are on-site to complete the report. </w:t>
      </w:r>
      <w:r w:rsidR="000440E4">
        <w:rPr>
          <w:noProof/>
        </w:rPr>
        <w:t xml:space="preserve">The Owners anticipate an update in August. </w:t>
      </w:r>
      <w:r w:rsidR="0074227A">
        <w:rPr>
          <w:noProof/>
        </w:rPr>
        <w:t>There are minimal changes in this FY2019 audit report.</w:t>
      </w:r>
    </w:p>
    <w:p w:rsidR="00FC2E42" w:rsidRDefault="00FC2E42" w:rsidP="00781A83">
      <w:pPr>
        <w:pStyle w:val="NoSpacing"/>
        <w:ind w:left="540"/>
        <w:contextualSpacing/>
        <w:jc w:val="both"/>
      </w:pPr>
    </w:p>
    <w:p w:rsidR="00B75F39" w:rsidRPr="009C5198" w:rsidRDefault="00FC2E42" w:rsidP="00863A78">
      <w:pPr>
        <w:pStyle w:val="ListParagraph"/>
        <w:numPr>
          <w:ilvl w:val="0"/>
          <w:numId w:val="8"/>
        </w:numPr>
        <w:ind w:left="540"/>
        <w:jc w:val="both"/>
        <w:rPr>
          <w:rFonts w:ascii="Times New Roman" w:hAnsi="Times New Roman"/>
          <w:sz w:val="24"/>
          <w:szCs w:val="24"/>
        </w:rPr>
      </w:pPr>
      <w:r w:rsidRPr="004E0476">
        <w:rPr>
          <w:rFonts w:ascii="Times New Roman" w:hAnsi="Times New Roman"/>
          <w:b/>
          <w:bCs/>
          <w:sz w:val="24"/>
          <w:szCs w:val="24"/>
        </w:rPr>
        <w:t>MARKETING &amp; SALES COMMITTEE</w:t>
      </w:r>
      <w:r w:rsidRPr="004E0476">
        <w:rPr>
          <w:rFonts w:ascii="Times New Roman" w:hAnsi="Times New Roman"/>
          <w:i/>
          <w:iCs/>
          <w:sz w:val="24"/>
          <w:szCs w:val="24"/>
        </w:rPr>
        <w:t>:</w:t>
      </w:r>
      <w:r w:rsidRPr="00DF7AF7">
        <w:rPr>
          <w:i/>
          <w:iCs/>
        </w:rPr>
        <w:t xml:space="preserve"> </w:t>
      </w:r>
      <w:r w:rsidRPr="004E0476">
        <w:rPr>
          <w:rFonts w:ascii="Times New Roman" w:hAnsi="Times New Roman"/>
          <w:i/>
          <w:iCs/>
          <w:sz w:val="24"/>
          <w:szCs w:val="24"/>
        </w:rPr>
        <w:t xml:space="preserve">Bill Kalkhof, Darah Whyte, </w:t>
      </w:r>
      <w:r w:rsidR="005412E1">
        <w:rPr>
          <w:rFonts w:ascii="Times New Roman" w:hAnsi="Times New Roman"/>
          <w:i/>
          <w:iCs/>
          <w:sz w:val="24"/>
          <w:szCs w:val="24"/>
        </w:rPr>
        <w:t>Alice Sharpe</w:t>
      </w:r>
      <w:r w:rsidR="004A0A67">
        <w:rPr>
          <w:rFonts w:ascii="Times New Roman" w:hAnsi="Times New Roman"/>
          <w:i/>
          <w:iCs/>
          <w:sz w:val="24"/>
          <w:szCs w:val="24"/>
        </w:rPr>
        <w:t>,</w:t>
      </w:r>
      <w:r w:rsidR="005412E1">
        <w:rPr>
          <w:rFonts w:ascii="Times New Roman" w:hAnsi="Times New Roman"/>
          <w:i/>
          <w:iCs/>
          <w:sz w:val="24"/>
          <w:szCs w:val="24"/>
        </w:rPr>
        <w:t xml:space="preserve"> </w:t>
      </w:r>
      <w:r w:rsidR="009C5198" w:rsidRPr="004A0A67">
        <w:rPr>
          <w:rFonts w:ascii="Times New Roman" w:hAnsi="Times New Roman"/>
          <w:i/>
          <w:iCs/>
          <w:noProof/>
          <w:sz w:val="24"/>
          <w:szCs w:val="24"/>
        </w:rPr>
        <w:t>and</w:t>
      </w:r>
      <w:r w:rsidR="009C5198">
        <w:rPr>
          <w:rFonts w:ascii="Times New Roman" w:hAnsi="Times New Roman"/>
          <w:i/>
          <w:iCs/>
          <w:sz w:val="24"/>
          <w:szCs w:val="24"/>
        </w:rPr>
        <w:t xml:space="preserve"> </w:t>
      </w:r>
      <w:r w:rsidR="00C8567B">
        <w:rPr>
          <w:rFonts w:ascii="Times New Roman" w:hAnsi="Times New Roman"/>
          <w:i/>
          <w:iCs/>
          <w:sz w:val="24"/>
          <w:szCs w:val="24"/>
        </w:rPr>
        <w:t xml:space="preserve">Craig Spitzer </w:t>
      </w:r>
    </w:p>
    <w:p w:rsidR="004C56E4" w:rsidRPr="006F0A81" w:rsidRDefault="002E1EC5" w:rsidP="00B9713D">
      <w:pPr>
        <w:ind w:left="540"/>
        <w:jc w:val="both"/>
        <w:rPr>
          <w:rFonts w:hAnsi="Times New Roman" w:cs="Times New Roman"/>
        </w:rPr>
      </w:pPr>
      <w:r>
        <w:rPr>
          <w:rFonts w:hAnsi="Times New Roman"/>
        </w:rPr>
        <w:t xml:space="preserve">Spectra Venue </w:t>
      </w:r>
      <w:r w:rsidR="00DD36C6">
        <w:rPr>
          <w:rFonts w:hAnsi="Times New Roman"/>
        </w:rPr>
        <w:t xml:space="preserve">and members of the Marketing and Sales committee </w:t>
      </w:r>
      <w:r w:rsidR="00B70D42">
        <w:rPr>
          <w:rFonts w:hAnsi="Times New Roman"/>
        </w:rPr>
        <w:t>continue to</w:t>
      </w:r>
      <w:r w:rsidR="00DD36C6">
        <w:rPr>
          <w:rFonts w:hAnsi="Times New Roman"/>
        </w:rPr>
        <w:t xml:space="preserve"> collaborate on Spectra Venue’s</w:t>
      </w:r>
      <w:r>
        <w:rPr>
          <w:rFonts w:hAnsi="Times New Roman"/>
        </w:rPr>
        <w:t xml:space="preserve"> </w:t>
      </w:r>
      <w:r w:rsidR="005D7770">
        <w:rPr>
          <w:rFonts w:hAnsi="Times New Roman"/>
        </w:rPr>
        <w:t xml:space="preserve">DCC </w:t>
      </w:r>
      <w:r>
        <w:rPr>
          <w:rFonts w:hAnsi="Times New Roman"/>
        </w:rPr>
        <w:t>marketing plan.</w:t>
      </w:r>
    </w:p>
    <w:sectPr w:rsidR="004C56E4" w:rsidRPr="006F0A81" w:rsidSect="000B7229">
      <w:footerReference w:type="default" r:id="rId11"/>
      <w:pgSz w:w="12240" w:h="15840"/>
      <w:pgMar w:top="900" w:right="45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1E" w:rsidRDefault="006F0A1E" w:rsidP="00B65B46">
      <w:r>
        <w:separator/>
      </w:r>
    </w:p>
  </w:endnote>
  <w:endnote w:type="continuationSeparator" w:id="0">
    <w:p w:rsidR="006F0A1E" w:rsidRDefault="006F0A1E"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632202"/>
      <w:docPartObj>
        <w:docPartGallery w:val="Page Numbers (Bottom of Page)"/>
        <w:docPartUnique/>
      </w:docPartObj>
    </w:sdtPr>
    <w:sdtEndPr>
      <w:rPr>
        <w:noProof/>
      </w:rPr>
    </w:sdtEndPr>
    <w:sdtContent>
      <w:p w:rsidR="00E2645E" w:rsidRDefault="00E2645E">
        <w:pPr>
          <w:pStyle w:val="Footer"/>
          <w:jc w:val="center"/>
        </w:pPr>
        <w:r>
          <w:fldChar w:fldCharType="begin"/>
        </w:r>
        <w:r>
          <w:instrText xml:space="preserve"> PAGE   \* MERGEFORMAT </w:instrText>
        </w:r>
        <w:r>
          <w:fldChar w:fldCharType="separate"/>
        </w:r>
        <w:r w:rsidR="00B91C6F">
          <w:rPr>
            <w:noProof/>
          </w:rPr>
          <w:t>2</w:t>
        </w:r>
        <w:r>
          <w:rPr>
            <w:noProof/>
          </w:rPr>
          <w:fldChar w:fldCharType="end"/>
        </w:r>
      </w:p>
    </w:sdtContent>
  </w:sdt>
  <w:p w:rsidR="00E2645E" w:rsidRDefault="00E26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1E" w:rsidRDefault="006F0A1E" w:rsidP="00B65B46">
      <w:r>
        <w:separator/>
      </w:r>
    </w:p>
  </w:footnote>
  <w:footnote w:type="continuationSeparator" w:id="0">
    <w:p w:rsidR="006F0A1E" w:rsidRDefault="006F0A1E"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DAE"/>
    <w:multiLevelType w:val="hybridMultilevel"/>
    <w:tmpl w:val="EEB4045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0D044D"/>
    <w:multiLevelType w:val="hybridMultilevel"/>
    <w:tmpl w:val="5900E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30971"/>
    <w:multiLevelType w:val="multilevel"/>
    <w:tmpl w:val="EDEAC24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82621"/>
    <w:multiLevelType w:val="hybridMultilevel"/>
    <w:tmpl w:val="E37A71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1F25EA"/>
    <w:multiLevelType w:val="hybridMultilevel"/>
    <w:tmpl w:val="86EC74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CE7113"/>
    <w:multiLevelType w:val="hybridMultilevel"/>
    <w:tmpl w:val="92FC41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25819"/>
    <w:multiLevelType w:val="hybridMultilevel"/>
    <w:tmpl w:val="AFA6209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A5E0C"/>
    <w:multiLevelType w:val="hybridMultilevel"/>
    <w:tmpl w:val="84BA4AAC"/>
    <w:lvl w:ilvl="0" w:tplc="0540E59A">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D4F41"/>
    <w:multiLevelType w:val="hybridMultilevel"/>
    <w:tmpl w:val="58DA2E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91B1C"/>
    <w:multiLevelType w:val="hybridMultilevel"/>
    <w:tmpl w:val="8752E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F2B35"/>
    <w:multiLevelType w:val="multilevel"/>
    <w:tmpl w:val="7C7C01FA"/>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0A533E8"/>
    <w:multiLevelType w:val="hybridMultilevel"/>
    <w:tmpl w:val="28408742"/>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15223B5"/>
    <w:multiLevelType w:val="hybridMultilevel"/>
    <w:tmpl w:val="1B4A54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45B2B17"/>
    <w:multiLevelType w:val="hybridMultilevel"/>
    <w:tmpl w:val="28A83AE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84960E8"/>
    <w:multiLevelType w:val="hybridMultilevel"/>
    <w:tmpl w:val="878C8E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1403BAF"/>
    <w:multiLevelType w:val="hybridMultilevel"/>
    <w:tmpl w:val="C2A02C4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D04822"/>
    <w:multiLevelType w:val="hybridMultilevel"/>
    <w:tmpl w:val="337EBB6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C127389"/>
    <w:multiLevelType w:val="hybridMultilevel"/>
    <w:tmpl w:val="7744DD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69E0110C"/>
    <w:multiLevelType w:val="hybridMultilevel"/>
    <w:tmpl w:val="970415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5">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2"/>
  </w:num>
  <w:num w:numId="2">
    <w:abstractNumId w:val="13"/>
  </w:num>
  <w:num w:numId="3">
    <w:abstractNumId w:val="16"/>
  </w:num>
  <w:num w:numId="4">
    <w:abstractNumId w:val="3"/>
  </w:num>
  <w:num w:numId="5">
    <w:abstractNumId w:val="25"/>
  </w:num>
  <w:num w:numId="6">
    <w:abstractNumId w:val="22"/>
  </w:num>
  <w:num w:numId="7">
    <w:abstractNumId w:val="9"/>
  </w:num>
  <w:num w:numId="8">
    <w:abstractNumId w:val="24"/>
  </w:num>
  <w:num w:numId="9">
    <w:abstractNumId w:val="4"/>
  </w:num>
  <w:num w:numId="10">
    <w:abstractNumId w:val="8"/>
  </w:num>
  <w:num w:numId="11">
    <w:abstractNumId w:val="2"/>
  </w:num>
  <w:num w:numId="12">
    <w:abstractNumId w:val="0"/>
  </w:num>
  <w:num w:numId="13">
    <w:abstractNumId w:val="20"/>
  </w:num>
  <w:num w:numId="14">
    <w:abstractNumId w:val="5"/>
  </w:num>
  <w:num w:numId="15">
    <w:abstractNumId w:val="19"/>
  </w:num>
  <w:num w:numId="16">
    <w:abstractNumId w:val="18"/>
  </w:num>
  <w:num w:numId="17">
    <w:abstractNumId w:val="6"/>
  </w:num>
  <w:num w:numId="18">
    <w:abstractNumId w:val="10"/>
  </w:num>
  <w:num w:numId="19">
    <w:abstractNumId w:val="15"/>
  </w:num>
  <w:num w:numId="20">
    <w:abstractNumId w:val="23"/>
  </w:num>
  <w:num w:numId="21">
    <w:abstractNumId w:val="14"/>
  </w:num>
  <w:num w:numId="22">
    <w:abstractNumId w:val="1"/>
  </w:num>
  <w:num w:numId="23">
    <w:abstractNumId w:val="11"/>
  </w:num>
  <w:num w:numId="24">
    <w:abstractNumId w:val="21"/>
  </w:num>
  <w:num w:numId="25">
    <w:abstractNumId w:val="17"/>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mwNKoFAPlAfvAtAAAA"/>
  </w:docVars>
  <w:rsids>
    <w:rsidRoot w:val="00FC2E42"/>
    <w:rsid w:val="00004379"/>
    <w:rsid w:val="00005836"/>
    <w:rsid w:val="0000625D"/>
    <w:rsid w:val="00010E0A"/>
    <w:rsid w:val="00011A95"/>
    <w:rsid w:val="0001233F"/>
    <w:rsid w:val="0001275F"/>
    <w:rsid w:val="00013981"/>
    <w:rsid w:val="00014532"/>
    <w:rsid w:val="000170B6"/>
    <w:rsid w:val="00017F0B"/>
    <w:rsid w:val="0002091E"/>
    <w:rsid w:val="00022A80"/>
    <w:rsid w:val="00022B7A"/>
    <w:rsid w:val="00023908"/>
    <w:rsid w:val="0002410D"/>
    <w:rsid w:val="00024AE9"/>
    <w:rsid w:val="000252F7"/>
    <w:rsid w:val="00026377"/>
    <w:rsid w:val="000270E8"/>
    <w:rsid w:val="00027843"/>
    <w:rsid w:val="00027D26"/>
    <w:rsid w:val="00027D27"/>
    <w:rsid w:val="000302C7"/>
    <w:rsid w:val="00030B6F"/>
    <w:rsid w:val="00033272"/>
    <w:rsid w:val="00034916"/>
    <w:rsid w:val="00037081"/>
    <w:rsid w:val="000423E2"/>
    <w:rsid w:val="00043E8D"/>
    <w:rsid w:val="000440E4"/>
    <w:rsid w:val="00044594"/>
    <w:rsid w:val="00050578"/>
    <w:rsid w:val="00051FE8"/>
    <w:rsid w:val="00052575"/>
    <w:rsid w:val="00055457"/>
    <w:rsid w:val="00056E48"/>
    <w:rsid w:val="000625A1"/>
    <w:rsid w:val="00063932"/>
    <w:rsid w:val="00063B9D"/>
    <w:rsid w:val="00063CF7"/>
    <w:rsid w:val="000640FB"/>
    <w:rsid w:val="0006596B"/>
    <w:rsid w:val="00065F6C"/>
    <w:rsid w:val="00066EF8"/>
    <w:rsid w:val="00067334"/>
    <w:rsid w:val="000678A6"/>
    <w:rsid w:val="00070540"/>
    <w:rsid w:val="000706B6"/>
    <w:rsid w:val="00071D2F"/>
    <w:rsid w:val="00073478"/>
    <w:rsid w:val="0007611C"/>
    <w:rsid w:val="0008057C"/>
    <w:rsid w:val="00080F9C"/>
    <w:rsid w:val="0008164C"/>
    <w:rsid w:val="0008628B"/>
    <w:rsid w:val="00087674"/>
    <w:rsid w:val="00091E0F"/>
    <w:rsid w:val="0009266A"/>
    <w:rsid w:val="000A0DFD"/>
    <w:rsid w:val="000A0F1B"/>
    <w:rsid w:val="000A2E05"/>
    <w:rsid w:val="000A519C"/>
    <w:rsid w:val="000A5439"/>
    <w:rsid w:val="000A71BB"/>
    <w:rsid w:val="000B0863"/>
    <w:rsid w:val="000B100C"/>
    <w:rsid w:val="000B2A31"/>
    <w:rsid w:val="000B48B7"/>
    <w:rsid w:val="000B6ED3"/>
    <w:rsid w:val="000B6EE4"/>
    <w:rsid w:val="000B7229"/>
    <w:rsid w:val="000C1416"/>
    <w:rsid w:val="000C29B9"/>
    <w:rsid w:val="000C3DE1"/>
    <w:rsid w:val="000C67AA"/>
    <w:rsid w:val="000C6F0D"/>
    <w:rsid w:val="000D31BC"/>
    <w:rsid w:val="000D31DA"/>
    <w:rsid w:val="000D59AB"/>
    <w:rsid w:val="000D6065"/>
    <w:rsid w:val="000D6471"/>
    <w:rsid w:val="000D6F46"/>
    <w:rsid w:val="000D7E9E"/>
    <w:rsid w:val="000E016B"/>
    <w:rsid w:val="000E0512"/>
    <w:rsid w:val="000E22C4"/>
    <w:rsid w:val="000E2336"/>
    <w:rsid w:val="000E253D"/>
    <w:rsid w:val="000E2712"/>
    <w:rsid w:val="000E4D31"/>
    <w:rsid w:val="000E5F2B"/>
    <w:rsid w:val="000E5FBA"/>
    <w:rsid w:val="000E7247"/>
    <w:rsid w:val="000E7A5D"/>
    <w:rsid w:val="000F0285"/>
    <w:rsid w:val="000F0B24"/>
    <w:rsid w:val="000F0B64"/>
    <w:rsid w:val="000F0C84"/>
    <w:rsid w:val="000F0D67"/>
    <w:rsid w:val="000F136B"/>
    <w:rsid w:val="000F29CB"/>
    <w:rsid w:val="000F2CBA"/>
    <w:rsid w:val="000F5385"/>
    <w:rsid w:val="000F6274"/>
    <w:rsid w:val="000F63BF"/>
    <w:rsid w:val="000F6FA6"/>
    <w:rsid w:val="000F7E88"/>
    <w:rsid w:val="001033F1"/>
    <w:rsid w:val="0010475C"/>
    <w:rsid w:val="00104F0A"/>
    <w:rsid w:val="001066D7"/>
    <w:rsid w:val="00107055"/>
    <w:rsid w:val="00110AB8"/>
    <w:rsid w:val="00111F82"/>
    <w:rsid w:val="00112845"/>
    <w:rsid w:val="001137EC"/>
    <w:rsid w:val="0011588B"/>
    <w:rsid w:val="00115917"/>
    <w:rsid w:val="00115945"/>
    <w:rsid w:val="00115C58"/>
    <w:rsid w:val="00116331"/>
    <w:rsid w:val="0011729E"/>
    <w:rsid w:val="00120C07"/>
    <w:rsid w:val="001220B2"/>
    <w:rsid w:val="00122B7D"/>
    <w:rsid w:val="00123C06"/>
    <w:rsid w:val="00123D94"/>
    <w:rsid w:val="00123FF0"/>
    <w:rsid w:val="00124E3E"/>
    <w:rsid w:val="00130304"/>
    <w:rsid w:val="001313A8"/>
    <w:rsid w:val="00134367"/>
    <w:rsid w:val="00136C88"/>
    <w:rsid w:val="001376E7"/>
    <w:rsid w:val="0014032A"/>
    <w:rsid w:val="00140740"/>
    <w:rsid w:val="001408FE"/>
    <w:rsid w:val="00141CFD"/>
    <w:rsid w:val="00143C2B"/>
    <w:rsid w:val="0014420D"/>
    <w:rsid w:val="00144637"/>
    <w:rsid w:val="00144DE1"/>
    <w:rsid w:val="001475D0"/>
    <w:rsid w:val="001505A9"/>
    <w:rsid w:val="001513AF"/>
    <w:rsid w:val="00151645"/>
    <w:rsid w:val="00151901"/>
    <w:rsid w:val="001524F3"/>
    <w:rsid w:val="00152661"/>
    <w:rsid w:val="00152785"/>
    <w:rsid w:val="00153363"/>
    <w:rsid w:val="00155C1D"/>
    <w:rsid w:val="00156806"/>
    <w:rsid w:val="001613C2"/>
    <w:rsid w:val="001619E7"/>
    <w:rsid w:val="0016246A"/>
    <w:rsid w:val="00162E36"/>
    <w:rsid w:val="00163A21"/>
    <w:rsid w:val="0016611B"/>
    <w:rsid w:val="00166F14"/>
    <w:rsid w:val="00171982"/>
    <w:rsid w:val="001729E5"/>
    <w:rsid w:val="001732EF"/>
    <w:rsid w:val="0017492D"/>
    <w:rsid w:val="001751F2"/>
    <w:rsid w:val="00176BFC"/>
    <w:rsid w:val="00176F57"/>
    <w:rsid w:val="00180919"/>
    <w:rsid w:val="001840F3"/>
    <w:rsid w:val="0018430A"/>
    <w:rsid w:val="00184D5D"/>
    <w:rsid w:val="00185CF4"/>
    <w:rsid w:val="00186A06"/>
    <w:rsid w:val="00187ED9"/>
    <w:rsid w:val="0019140B"/>
    <w:rsid w:val="00191502"/>
    <w:rsid w:val="0019151E"/>
    <w:rsid w:val="00192933"/>
    <w:rsid w:val="001940CB"/>
    <w:rsid w:val="0019412E"/>
    <w:rsid w:val="001948E4"/>
    <w:rsid w:val="00194957"/>
    <w:rsid w:val="0019627C"/>
    <w:rsid w:val="00197120"/>
    <w:rsid w:val="001A011C"/>
    <w:rsid w:val="001A1873"/>
    <w:rsid w:val="001B31EC"/>
    <w:rsid w:val="001B38F2"/>
    <w:rsid w:val="001B3CA3"/>
    <w:rsid w:val="001B4238"/>
    <w:rsid w:val="001B42E6"/>
    <w:rsid w:val="001B45A6"/>
    <w:rsid w:val="001B61EC"/>
    <w:rsid w:val="001B799A"/>
    <w:rsid w:val="001C0E24"/>
    <w:rsid w:val="001C1B8A"/>
    <w:rsid w:val="001C32E7"/>
    <w:rsid w:val="001C3AFF"/>
    <w:rsid w:val="001C3C53"/>
    <w:rsid w:val="001D0A79"/>
    <w:rsid w:val="001D155F"/>
    <w:rsid w:val="001D1B70"/>
    <w:rsid w:val="001D2D7F"/>
    <w:rsid w:val="001D4BF7"/>
    <w:rsid w:val="001D6FD8"/>
    <w:rsid w:val="001E0EA6"/>
    <w:rsid w:val="001E12BF"/>
    <w:rsid w:val="001E1C6A"/>
    <w:rsid w:val="001E24BB"/>
    <w:rsid w:val="001E297B"/>
    <w:rsid w:val="001E34BB"/>
    <w:rsid w:val="001E3DC1"/>
    <w:rsid w:val="001E4022"/>
    <w:rsid w:val="001E44B9"/>
    <w:rsid w:val="001E58E1"/>
    <w:rsid w:val="001E5F0F"/>
    <w:rsid w:val="001F08EB"/>
    <w:rsid w:val="001F11DB"/>
    <w:rsid w:val="001F3B73"/>
    <w:rsid w:val="001F40B7"/>
    <w:rsid w:val="001F5309"/>
    <w:rsid w:val="001F54B0"/>
    <w:rsid w:val="001F56F8"/>
    <w:rsid w:val="001F6E2C"/>
    <w:rsid w:val="001F72F8"/>
    <w:rsid w:val="0020058E"/>
    <w:rsid w:val="00200C38"/>
    <w:rsid w:val="00201D05"/>
    <w:rsid w:val="00201D0B"/>
    <w:rsid w:val="00204AC1"/>
    <w:rsid w:val="002052D0"/>
    <w:rsid w:val="00205C31"/>
    <w:rsid w:val="002072C7"/>
    <w:rsid w:val="00211841"/>
    <w:rsid w:val="002152DE"/>
    <w:rsid w:val="00217A5E"/>
    <w:rsid w:val="00217F48"/>
    <w:rsid w:val="002225A5"/>
    <w:rsid w:val="00225167"/>
    <w:rsid w:val="00227AC2"/>
    <w:rsid w:val="00230367"/>
    <w:rsid w:val="00230577"/>
    <w:rsid w:val="00232188"/>
    <w:rsid w:val="0023395C"/>
    <w:rsid w:val="0024079A"/>
    <w:rsid w:val="00241937"/>
    <w:rsid w:val="00242D45"/>
    <w:rsid w:val="00250E4F"/>
    <w:rsid w:val="00255577"/>
    <w:rsid w:val="00255CB1"/>
    <w:rsid w:val="002567CD"/>
    <w:rsid w:val="0025747E"/>
    <w:rsid w:val="00260B49"/>
    <w:rsid w:val="002621F2"/>
    <w:rsid w:val="00263873"/>
    <w:rsid w:val="00272190"/>
    <w:rsid w:val="00277616"/>
    <w:rsid w:val="00280FD7"/>
    <w:rsid w:val="002818F8"/>
    <w:rsid w:val="002833EF"/>
    <w:rsid w:val="00283C92"/>
    <w:rsid w:val="00285CCC"/>
    <w:rsid w:val="002865C7"/>
    <w:rsid w:val="002868E7"/>
    <w:rsid w:val="0029336B"/>
    <w:rsid w:val="002943AA"/>
    <w:rsid w:val="00294473"/>
    <w:rsid w:val="002957E0"/>
    <w:rsid w:val="002958AC"/>
    <w:rsid w:val="002963C4"/>
    <w:rsid w:val="002A00F7"/>
    <w:rsid w:val="002A03E0"/>
    <w:rsid w:val="002A1367"/>
    <w:rsid w:val="002A27AE"/>
    <w:rsid w:val="002A3672"/>
    <w:rsid w:val="002A4F04"/>
    <w:rsid w:val="002A633A"/>
    <w:rsid w:val="002A747F"/>
    <w:rsid w:val="002B0431"/>
    <w:rsid w:val="002B05CE"/>
    <w:rsid w:val="002B0D76"/>
    <w:rsid w:val="002B0FB3"/>
    <w:rsid w:val="002B2578"/>
    <w:rsid w:val="002B2C99"/>
    <w:rsid w:val="002B36C0"/>
    <w:rsid w:val="002B4766"/>
    <w:rsid w:val="002B60D1"/>
    <w:rsid w:val="002C2F0E"/>
    <w:rsid w:val="002C3CF6"/>
    <w:rsid w:val="002C42A8"/>
    <w:rsid w:val="002C4A2B"/>
    <w:rsid w:val="002C6D53"/>
    <w:rsid w:val="002C7803"/>
    <w:rsid w:val="002D12AA"/>
    <w:rsid w:val="002D139E"/>
    <w:rsid w:val="002D3F71"/>
    <w:rsid w:val="002D57A8"/>
    <w:rsid w:val="002D70B1"/>
    <w:rsid w:val="002D7C17"/>
    <w:rsid w:val="002E1EC5"/>
    <w:rsid w:val="002E3B87"/>
    <w:rsid w:val="002E7600"/>
    <w:rsid w:val="002E782C"/>
    <w:rsid w:val="002F0FA0"/>
    <w:rsid w:val="002F2A03"/>
    <w:rsid w:val="002F3408"/>
    <w:rsid w:val="002F420C"/>
    <w:rsid w:val="002F539D"/>
    <w:rsid w:val="002F5598"/>
    <w:rsid w:val="002F57AF"/>
    <w:rsid w:val="002F6586"/>
    <w:rsid w:val="002F6A23"/>
    <w:rsid w:val="002F7109"/>
    <w:rsid w:val="00300A30"/>
    <w:rsid w:val="003032A4"/>
    <w:rsid w:val="00303337"/>
    <w:rsid w:val="00303863"/>
    <w:rsid w:val="00303A1D"/>
    <w:rsid w:val="003055BF"/>
    <w:rsid w:val="00305962"/>
    <w:rsid w:val="00306288"/>
    <w:rsid w:val="00306E62"/>
    <w:rsid w:val="00310130"/>
    <w:rsid w:val="00310295"/>
    <w:rsid w:val="00312B70"/>
    <w:rsid w:val="00312E91"/>
    <w:rsid w:val="00315CA7"/>
    <w:rsid w:val="00316FC5"/>
    <w:rsid w:val="003202E6"/>
    <w:rsid w:val="003208BD"/>
    <w:rsid w:val="003220AB"/>
    <w:rsid w:val="00322786"/>
    <w:rsid w:val="0032290A"/>
    <w:rsid w:val="003260C4"/>
    <w:rsid w:val="0032732C"/>
    <w:rsid w:val="00332EFB"/>
    <w:rsid w:val="003332EA"/>
    <w:rsid w:val="003349DC"/>
    <w:rsid w:val="00336362"/>
    <w:rsid w:val="0034044F"/>
    <w:rsid w:val="003416BB"/>
    <w:rsid w:val="00343972"/>
    <w:rsid w:val="003441BE"/>
    <w:rsid w:val="00346140"/>
    <w:rsid w:val="003471EE"/>
    <w:rsid w:val="00353CF8"/>
    <w:rsid w:val="00356A6E"/>
    <w:rsid w:val="0036208F"/>
    <w:rsid w:val="00366D32"/>
    <w:rsid w:val="00367354"/>
    <w:rsid w:val="00371B3F"/>
    <w:rsid w:val="00372457"/>
    <w:rsid w:val="0037245B"/>
    <w:rsid w:val="003725F9"/>
    <w:rsid w:val="00376EDD"/>
    <w:rsid w:val="003810DB"/>
    <w:rsid w:val="003828A7"/>
    <w:rsid w:val="0038318A"/>
    <w:rsid w:val="0038499F"/>
    <w:rsid w:val="00386BBD"/>
    <w:rsid w:val="0039118B"/>
    <w:rsid w:val="0039204A"/>
    <w:rsid w:val="00392B0C"/>
    <w:rsid w:val="003938B9"/>
    <w:rsid w:val="003945AA"/>
    <w:rsid w:val="003948B2"/>
    <w:rsid w:val="00394DD9"/>
    <w:rsid w:val="00396A53"/>
    <w:rsid w:val="003A19D6"/>
    <w:rsid w:val="003A415D"/>
    <w:rsid w:val="003A4A0C"/>
    <w:rsid w:val="003A6D6D"/>
    <w:rsid w:val="003A72F8"/>
    <w:rsid w:val="003A7A63"/>
    <w:rsid w:val="003B0393"/>
    <w:rsid w:val="003B1B21"/>
    <w:rsid w:val="003B1F29"/>
    <w:rsid w:val="003B277A"/>
    <w:rsid w:val="003B3229"/>
    <w:rsid w:val="003B3807"/>
    <w:rsid w:val="003B3C35"/>
    <w:rsid w:val="003B516C"/>
    <w:rsid w:val="003B51E5"/>
    <w:rsid w:val="003B7B9E"/>
    <w:rsid w:val="003C10A1"/>
    <w:rsid w:val="003C2238"/>
    <w:rsid w:val="003C3A9F"/>
    <w:rsid w:val="003C4042"/>
    <w:rsid w:val="003C570C"/>
    <w:rsid w:val="003C6274"/>
    <w:rsid w:val="003C70EF"/>
    <w:rsid w:val="003D0A81"/>
    <w:rsid w:val="003D3819"/>
    <w:rsid w:val="003D45C3"/>
    <w:rsid w:val="003D7378"/>
    <w:rsid w:val="003D7421"/>
    <w:rsid w:val="003E01EA"/>
    <w:rsid w:val="003E02D8"/>
    <w:rsid w:val="003E031D"/>
    <w:rsid w:val="003E0753"/>
    <w:rsid w:val="003E0AE9"/>
    <w:rsid w:val="003E2CF4"/>
    <w:rsid w:val="003E5A54"/>
    <w:rsid w:val="003E5EA1"/>
    <w:rsid w:val="003E6B3D"/>
    <w:rsid w:val="003E6CF9"/>
    <w:rsid w:val="003F010D"/>
    <w:rsid w:val="003F586D"/>
    <w:rsid w:val="003F5F3E"/>
    <w:rsid w:val="003F66CA"/>
    <w:rsid w:val="004004F3"/>
    <w:rsid w:val="00402667"/>
    <w:rsid w:val="00403FB0"/>
    <w:rsid w:val="00404978"/>
    <w:rsid w:val="004064C0"/>
    <w:rsid w:val="00406C18"/>
    <w:rsid w:val="00406E5A"/>
    <w:rsid w:val="00412ACC"/>
    <w:rsid w:val="00416AE4"/>
    <w:rsid w:val="00416DE1"/>
    <w:rsid w:val="00417812"/>
    <w:rsid w:val="0042197A"/>
    <w:rsid w:val="00421FD2"/>
    <w:rsid w:val="00422036"/>
    <w:rsid w:val="004230ED"/>
    <w:rsid w:val="00424234"/>
    <w:rsid w:val="0043411C"/>
    <w:rsid w:val="00437790"/>
    <w:rsid w:val="004379E5"/>
    <w:rsid w:val="00442262"/>
    <w:rsid w:val="004516AB"/>
    <w:rsid w:val="004531C2"/>
    <w:rsid w:val="00453C6F"/>
    <w:rsid w:val="00453D8D"/>
    <w:rsid w:val="004544D6"/>
    <w:rsid w:val="004553D8"/>
    <w:rsid w:val="00456AEC"/>
    <w:rsid w:val="00460C15"/>
    <w:rsid w:val="00463C43"/>
    <w:rsid w:val="004650BD"/>
    <w:rsid w:val="00465E3F"/>
    <w:rsid w:val="00470527"/>
    <w:rsid w:val="00470876"/>
    <w:rsid w:val="00470C04"/>
    <w:rsid w:val="00470FA7"/>
    <w:rsid w:val="00471E83"/>
    <w:rsid w:val="00473C25"/>
    <w:rsid w:val="00474826"/>
    <w:rsid w:val="0047664B"/>
    <w:rsid w:val="00477DC3"/>
    <w:rsid w:val="00480512"/>
    <w:rsid w:val="004813E4"/>
    <w:rsid w:val="00481671"/>
    <w:rsid w:val="00483D58"/>
    <w:rsid w:val="00484395"/>
    <w:rsid w:val="00487801"/>
    <w:rsid w:val="0049210E"/>
    <w:rsid w:val="00492A7F"/>
    <w:rsid w:val="00495BA4"/>
    <w:rsid w:val="00496860"/>
    <w:rsid w:val="004A02D5"/>
    <w:rsid w:val="004A0A67"/>
    <w:rsid w:val="004A1FFE"/>
    <w:rsid w:val="004A3A80"/>
    <w:rsid w:val="004A3BEB"/>
    <w:rsid w:val="004A518A"/>
    <w:rsid w:val="004A5344"/>
    <w:rsid w:val="004A5B3D"/>
    <w:rsid w:val="004B01E0"/>
    <w:rsid w:val="004B024D"/>
    <w:rsid w:val="004B0741"/>
    <w:rsid w:val="004B0A9B"/>
    <w:rsid w:val="004B1C3A"/>
    <w:rsid w:val="004B283B"/>
    <w:rsid w:val="004B35F7"/>
    <w:rsid w:val="004B3DA4"/>
    <w:rsid w:val="004B40B9"/>
    <w:rsid w:val="004B6BC8"/>
    <w:rsid w:val="004B784C"/>
    <w:rsid w:val="004C1E80"/>
    <w:rsid w:val="004C2504"/>
    <w:rsid w:val="004C32CD"/>
    <w:rsid w:val="004C4451"/>
    <w:rsid w:val="004C4C14"/>
    <w:rsid w:val="004C56E4"/>
    <w:rsid w:val="004C5733"/>
    <w:rsid w:val="004C7EA6"/>
    <w:rsid w:val="004D1079"/>
    <w:rsid w:val="004D2FFC"/>
    <w:rsid w:val="004D3946"/>
    <w:rsid w:val="004D4296"/>
    <w:rsid w:val="004D5CC8"/>
    <w:rsid w:val="004D6B71"/>
    <w:rsid w:val="004D7138"/>
    <w:rsid w:val="004E0476"/>
    <w:rsid w:val="004E0F14"/>
    <w:rsid w:val="004E1A7E"/>
    <w:rsid w:val="004E23C0"/>
    <w:rsid w:val="004E3C28"/>
    <w:rsid w:val="004E3CC9"/>
    <w:rsid w:val="004E4180"/>
    <w:rsid w:val="004E693A"/>
    <w:rsid w:val="004E6B35"/>
    <w:rsid w:val="004E6D9E"/>
    <w:rsid w:val="004F1456"/>
    <w:rsid w:val="004F20A3"/>
    <w:rsid w:val="004F291B"/>
    <w:rsid w:val="005001D2"/>
    <w:rsid w:val="005002E1"/>
    <w:rsid w:val="005006B8"/>
    <w:rsid w:val="00502486"/>
    <w:rsid w:val="00502852"/>
    <w:rsid w:val="005044C4"/>
    <w:rsid w:val="005062CC"/>
    <w:rsid w:val="00513654"/>
    <w:rsid w:val="005200E1"/>
    <w:rsid w:val="00520FE0"/>
    <w:rsid w:val="00521285"/>
    <w:rsid w:val="00522449"/>
    <w:rsid w:val="00523BD8"/>
    <w:rsid w:val="005247CF"/>
    <w:rsid w:val="00524CE8"/>
    <w:rsid w:val="0052694B"/>
    <w:rsid w:val="00526D3B"/>
    <w:rsid w:val="005276D6"/>
    <w:rsid w:val="005303D3"/>
    <w:rsid w:val="00535A5A"/>
    <w:rsid w:val="00537149"/>
    <w:rsid w:val="0053716B"/>
    <w:rsid w:val="00537188"/>
    <w:rsid w:val="005412E1"/>
    <w:rsid w:val="00541DE0"/>
    <w:rsid w:val="00541F22"/>
    <w:rsid w:val="005464F4"/>
    <w:rsid w:val="00547046"/>
    <w:rsid w:val="005502F8"/>
    <w:rsid w:val="00550B13"/>
    <w:rsid w:val="005518A6"/>
    <w:rsid w:val="0055198F"/>
    <w:rsid w:val="00551DD5"/>
    <w:rsid w:val="005522B9"/>
    <w:rsid w:val="00552CD4"/>
    <w:rsid w:val="00554421"/>
    <w:rsid w:val="0055488A"/>
    <w:rsid w:val="00554F78"/>
    <w:rsid w:val="00555BFC"/>
    <w:rsid w:val="00555FFD"/>
    <w:rsid w:val="005615C7"/>
    <w:rsid w:val="00561A21"/>
    <w:rsid w:val="0056388D"/>
    <w:rsid w:val="0056488C"/>
    <w:rsid w:val="00565281"/>
    <w:rsid w:val="005657E7"/>
    <w:rsid w:val="00566E90"/>
    <w:rsid w:val="00567432"/>
    <w:rsid w:val="00567C15"/>
    <w:rsid w:val="00571E88"/>
    <w:rsid w:val="005725A8"/>
    <w:rsid w:val="00572E76"/>
    <w:rsid w:val="00573753"/>
    <w:rsid w:val="00573E4E"/>
    <w:rsid w:val="00574897"/>
    <w:rsid w:val="00574CD4"/>
    <w:rsid w:val="00575770"/>
    <w:rsid w:val="00581DA6"/>
    <w:rsid w:val="00582126"/>
    <w:rsid w:val="0058325B"/>
    <w:rsid w:val="005840E7"/>
    <w:rsid w:val="00585763"/>
    <w:rsid w:val="005900DE"/>
    <w:rsid w:val="0059069C"/>
    <w:rsid w:val="00591908"/>
    <w:rsid w:val="0059193E"/>
    <w:rsid w:val="00592465"/>
    <w:rsid w:val="005943D1"/>
    <w:rsid w:val="005960EF"/>
    <w:rsid w:val="005971BA"/>
    <w:rsid w:val="005A0648"/>
    <w:rsid w:val="005A52D6"/>
    <w:rsid w:val="005A5870"/>
    <w:rsid w:val="005A5B92"/>
    <w:rsid w:val="005A6D29"/>
    <w:rsid w:val="005B2331"/>
    <w:rsid w:val="005B66F3"/>
    <w:rsid w:val="005B6BEA"/>
    <w:rsid w:val="005B7209"/>
    <w:rsid w:val="005C19CB"/>
    <w:rsid w:val="005C732E"/>
    <w:rsid w:val="005D0F65"/>
    <w:rsid w:val="005D24E6"/>
    <w:rsid w:val="005D455F"/>
    <w:rsid w:val="005D483F"/>
    <w:rsid w:val="005D49CF"/>
    <w:rsid w:val="005D6E75"/>
    <w:rsid w:val="005D7237"/>
    <w:rsid w:val="005D7770"/>
    <w:rsid w:val="005D7BC9"/>
    <w:rsid w:val="005E0085"/>
    <w:rsid w:val="005E4761"/>
    <w:rsid w:val="005E48C9"/>
    <w:rsid w:val="005E5050"/>
    <w:rsid w:val="005E5B5F"/>
    <w:rsid w:val="005F112C"/>
    <w:rsid w:val="005F2556"/>
    <w:rsid w:val="005F437D"/>
    <w:rsid w:val="005F487B"/>
    <w:rsid w:val="005F6221"/>
    <w:rsid w:val="005F6F02"/>
    <w:rsid w:val="0060535E"/>
    <w:rsid w:val="00606025"/>
    <w:rsid w:val="00606315"/>
    <w:rsid w:val="0061150F"/>
    <w:rsid w:val="00611DD9"/>
    <w:rsid w:val="00612162"/>
    <w:rsid w:val="00612D04"/>
    <w:rsid w:val="00612F4B"/>
    <w:rsid w:val="00613504"/>
    <w:rsid w:val="006153B0"/>
    <w:rsid w:val="0062216C"/>
    <w:rsid w:val="00622303"/>
    <w:rsid w:val="0062690F"/>
    <w:rsid w:val="0063574F"/>
    <w:rsid w:val="00635E09"/>
    <w:rsid w:val="006360F3"/>
    <w:rsid w:val="00636EBD"/>
    <w:rsid w:val="00640749"/>
    <w:rsid w:val="00640F26"/>
    <w:rsid w:val="006477A0"/>
    <w:rsid w:val="00650A7C"/>
    <w:rsid w:val="00650C5F"/>
    <w:rsid w:val="006534D7"/>
    <w:rsid w:val="00654B1B"/>
    <w:rsid w:val="00655F27"/>
    <w:rsid w:val="006604B9"/>
    <w:rsid w:val="0066051D"/>
    <w:rsid w:val="00660783"/>
    <w:rsid w:val="006607E0"/>
    <w:rsid w:val="00661FC2"/>
    <w:rsid w:val="00662A76"/>
    <w:rsid w:val="006642EC"/>
    <w:rsid w:val="0066733C"/>
    <w:rsid w:val="00667846"/>
    <w:rsid w:val="0067104C"/>
    <w:rsid w:val="00674B45"/>
    <w:rsid w:val="00677FC6"/>
    <w:rsid w:val="00680325"/>
    <w:rsid w:val="00682BA7"/>
    <w:rsid w:val="00683D28"/>
    <w:rsid w:val="00684DB5"/>
    <w:rsid w:val="006873D6"/>
    <w:rsid w:val="0069214F"/>
    <w:rsid w:val="0069299E"/>
    <w:rsid w:val="00693DF8"/>
    <w:rsid w:val="006A3382"/>
    <w:rsid w:val="006A3F36"/>
    <w:rsid w:val="006A6466"/>
    <w:rsid w:val="006B020F"/>
    <w:rsid w:val="006B144E"/>
    <w:rsid w:val="006B3739"/>
    <w:rsid w:val="006B618D"/>
    <w:rsid w:val="006B6D67"/>
    <w:rsid w:val="006B7E93"/>
    <w:rsid w:val="006C4F7D"/>
    <w:rsid w:val="006C577D"/>
    <w:rsid w:val="006C7643"/>
    <w:rsid w:val="006C7ECC"/>
    <w:rsid w:val="006D0E80"/>
    <w:rsid w:val="006D1E5A"/>
    <w:rsid w:val="006D2D62"/>
    <w:rsid w:val="006D3154"/>
    <w:rsid w:val="006D66EF"/>
    <w:rsid w:val="006D672D"/>
    <w:rsid w:val="006D76F0"/>
    <w:rsid w:val="006E0919"/>
    <w:rsid w:val="006E0ED4"/>
    <w:rsid w:val="006E4A86"/>
    <w:rsid w:val="006E7A39"/>
    <w:rsid w:val="006E7D6E"/>
    <w:rsid w:val="006F098C"/>
    <w:rsid w:val="006F0A1E"/>
    <w:rsid w:val="006F0A81"/>
    <w:rsid w:val="006F42A6"/>
    <w:rsid w:val="006F5438"/>
    <w:rsid w:val="0070022D"/>
    <w:rsid w:val="00704E20"/>
    <w:rsid w:val="00710985"/>
    <w:rsid w:val="0071507C"/>
    <w:rsid w:val="0071509D"/>
    <w:rsid w:val="007155FD"/>
    <w:rsid w:val="00715E23"/>
    <w:rsid w:val="00715EF6"/>
    <w:rsid w:val="00716827"/>
    <w:rsid w:val="007168CC"/>
    <w:rsid w:val="00716DAB"/>
    <w:rsid w:val="00720764"/>
    <w:rsid w:val="00721813"/>
    <w:rsid w:val="00721E05"/>
    <w:rsid w:val="00724C11"/>
    <w:rsid w:val="00725CA5"/>
    <w:rsid w:val="00726751"/>
    <w:rsid w:val="00726831"/>
    <w:rsid w:val="007309EA"/>
    <w:rsid w:val="007318E1"/>
    <w:rsid w:val="0073221C"/>
    <w:rsid w:val="00732988"/>
    <w:rsid w:val="00734032"/>
    <w:rsid w:val="00734745"/>
    <w:rsid w:val="00735406"/>
    <w:rsid w:val="00735903"/>
    <w:rsid w:val="00735C11"/>
    <w:rsid w:val="007361F4"/>
    <w:rsid w:val="00741BD5"/>
    <w:rsid w:val="0074227A"/>
    <w:rsid w:val="00742451"/>
    <w:rsid w:val="0074278A"/>
    <w:rsid w:val="007465EF"/>
    <w:rsid w:val="00747535"/>
    <w:rsid w:val="00747EB3"/>
    <w:rsid w:val="007500B4"/>
    <w:rsid w:val="007504AA"/>
    <w:rsid w:val="0075399F"/>
    <w:rsid w:val="00754260"/>
    <w:rsid w:val="00756D23"/>
    <w:rsid w:val="00757B66"/>
    <w:rsid w:val="007605E3"/>
    <w:rsid w:val="00760D1B"/>
    <w:rsid w:val="00761523"/>
    <w:rsid w:val="00764A66"/>
    <w:rsid w:val="00765C82"/>
    <w:rsid w:val="00766A0C"/>
    <w:rsid w:val="00767BB8"/>
    <w:rsid w:val="007718B2"/>
    <w:rsid w:val="00771AB5"/>
    <w:rsid w:val="007732CB"/>
    <w:rsid w:val="007737FC"/>
    <w:rsid w:val="007747FE"/>
    <w:rsid w:val="00774A83"/>
    <w:rsid w:val="00775DFC"/>
    <w:rsid w:val="0077678A"/>
    <w:rsid w:val="007779A0"/>
    <w:rsid w:val="0078113F"/>
    <w:rsid w:val="00781A83"/>
    <w:rsid w:val="007862C2"/>
    <w:rsid w:val="007866EE"/>
    <w:rsid w:val="00786B77"/>
    <w:rsid w:val="00787663"/>
    <w:rsid w:val="0079001B"/>
    <w:rsid w:val="0079269F"/>
    <w:rsid w:val="00795381"/>
    <w:rsid w:val="007967B6"/>
    <w:rsid w:val="00796B6D"/>
    <w:rsid w:val="007A3EB5"/>
    <w:rsid w:val="007A501A"/>
    <w:rsid w:val="007B43EC"/>
    <w:rsid w:val="007B79AA"/>
    <w:rsid w:val="007B7F51"/>
    <w:rsid w:val="007C4C24"/>
    <w:rsid w:val="007C6C6D"/>
    <w:rsid w:val="007C7DE8"/>
    <w:rsid w:val="007C7E84"/>
    <w:rsid w:val="007D1B83"/>
    <w:rsid w:val="007D30CE"/>
    <w:rsid w:val="007D4F96"/>
    <w:rsid w:val="007D613A"/>
    <w:rsid w:val="007D70D2"/>
    <w:rsid w:val="007D7689"/>
    <w:rsid w:val="007D7D70"/>
    <w:rsid w:val="007E0E86"/>
    <w:rsid w:val="007E1E11"/>
    <w:rsid w:val="007E45B8"/>
    <w:rsid w:val="007E6862"/>
    <w:rsid w:val="007E7DD6"/>
    <w:rsid w:val="007F11A2"/>
    <w:rsid w:val="007F219A"/>
    <w:rsid w:val="007F2573"/>
    <w:rsid w:val="007F34A1"/>
    <w:rsid w:val="007F4F59"/>
    <w:rsid w:val="007F5F22"/>
    <w:rsid w:val="007F72AF"/>
    <w:rsid w:val="00800BC4"/>
    <w:rsid w:val="008011CC"/>
    <w:rsid w:val="00802069"/>
    <w:rsid w:val="0080298B"/>
    <w:rsid w:val="00802CC9"/>
    <w:rsid w:val="00805102"/>
    <w:rsid w:val="008055B5"/>
    <w:rsid w:val="00805AC0"/>
    <w:rsid w:val="00807FE9"/>
    <w:rsid w:val="0081046D"/>
    <w:rsid w:val="00810595"/>
    <w:rsid w:val="00812633"/>
    <w:rsid w:val="00821EFE"/>
    <w:rsid w:val="0082308F"/>
    <w:rsid w:val="00826BAE"/>
    <w:rsid w:val="0083093D"/>
    <w:rsid w:val="00831737"/>
    <w:rsid w:val="0083273F"/>
    <w:rsid w:val="00832E27"/>
    <w:rsid w:val="008335AF"/>
    <w:rsid w:val="00833C87"/>
    <w:rsid w:val="00834B11"/>
    <w:rsid w:val="0083580A"/>
    <w:rsid w:val="00836956"/>
    <w:rsid w:val="00840F63"/>
    <w:rsid w:val="00843D6D"/>
    <w:rsid w:val="00845037"/>
    <w:rsid w:val="00846425"/>
    <w:rsid w:val="00846B13"/>
    <w:rsid w:val="00847034"/>
    <w:rsid w:val="00850D8C"/>
    <w:rsid w:val="0085155B"/>
    <w:rsid w:val="00854490"/>
    <w:rsid w:val="00855B94"/>
    <w:rsid w:val="008576AE"/>
    <w:rsid w:val="00857A58"/>
    <w:rsid w:val="00860659"/>
    <w:rsid w:val="0086393F"/>
    <w:rsid w:val="00863A78"/>
    <w:rsid w:val="00864223"/>
    <w:rsid w:val="00864915"/>
    <w:rsid w:val="00867FF7"/>
    <w:rsid w:val="00872220"/>
    <w:rsid w:val="00873874"/>
    <w:rsid w:val="008758CE"/>
    <w:rsid w:val="00877F12"/>
    <w:rsid w:val="00877F3A"/>
    <w:rsid w:val="00881964"/>
    <w:rsid w:val="00884F79"/>
    <w:rsid w:val="00885A4C"/>
    <w:rsid w:val="008860C7"/>
    <w:rsid w:val="008873FC"/>
    <w:rsid w:val="008914AF"/>
    <w:rsid w:val="0089178A"/>
    <w:rsid w:val="008934A7"/>
    <w:rsid w:val="008936ED"/>
    <w:rsid w:val="00893EA5"/>
    <w:rsid w:val="00894C81"/>
    <w:rsid w:val="008955FC"/>
    <w:rsid w:val="008A28DB"/>
    <w:rsid w:val="008A69FD"/>
    <w:rsid w:val="008B1CA0"/>
    <w:rsid w:val="008B3B5C"/>
    <w:rsid w:val="008B4EC6"/>
    <w:rsid w:val="008B4FCB"/>
    <w:rsid w:val="008B5F74"/>
    <w:rsid w:val="008B67E3"/>
    <w:rsid w:val="008B69EB"/>
    <w:rsid w:val="008B6CFB"/>
    <w:rsid w:val="008B6DD2"/>
    <w:rsid w:val="008B6E60"/>
    <w:rsid w:val="008B793B"/>
    <w:rsid w:val="008C17FD"/>
    <w:rsid w:val="008C3601"/>
    <w:rsid w:val="008C4376"/>
    <w:rsid w:val="008C4B00"/>
    <w:rsid w:val="008C5879"/>
    <w:rsid w:val="008C6A8E"/>
    <w:rsid w:val="008C7AB9"/>
    <w:rsid w:val="008D0774"/>
    <w:rsid w:val="008D20EC"/>
    <w:rsid w:val="008D3899"/>
    <w:rsid w:val="008D3C9E"/>
    <w:rsid w:val="008D3E07"/>
    <w:rsid w:val="008D4DB4"/>
    <w:rsid w:val="008D5F17"/>
    <w:rsid w:val="008D6279"/>
    <w:rsid w:val="008D6616"/>
    <w:rsid w:val="008E0C99"/>
    <w:rsid w:val="008E1C2C"/>
    <w:rsid w:val="008E3606"/>
    <w:rsid w:val="008E3848"/>
    <w:rsid w:val="008F04B1"/>
    <w:rsid w:val="008F053F"/>
    <w:rsid w:val="008F0ABF"/>
    <w:rsid w:val="008F14BE"/>
    <w:rsid w:val="008F1BF8"/>
    <w:rsid w:val="008F2FB9"/>
    <w:rsid w:val="008F35D1"/>
    <w:rsid w:val="008F4A9F"/>
    <w:rsid w:val="008F6600"/>
    <w:rsid w:val="008F7F22"/>
    <w:rsid w:val="008F7FF8"/>
    <w:rsid w:val="009004AC"/>
    <w:rsid w:val="00901397"/>
    <w:rsid w:val="00901897"/>
    <w:rsid w:val="00902871"/>
    <w:rsid w:val="009030A6"/>
    <w:rsid w:val="009063EA"/>
    <w:rsid w:val="00906A04"/>
    <w:rsid w:val="00907D52"/>
    <w:rsid w:val="009139E7"/>
    <w:rsid w:val="00914562"/>
    <w:rsid w:val="00915935"/>
    <w:rsid w:val="009168DE"/>
    <w:rsid w:val="00916AB0"/>
    <w:rsid w:val="0091769F"/>
    <w:rsid w:val="009240A9"/>
    <w:rsid w:val="0092434F"/>
    <w:rsid w:val="00924829"/>
    <w:rsid w:val="00925E79"/>
    <w:rsid w:val="00932681"/>
    <w:rsid w:val="00935E28"/>
    <w:rsid w:val="00936381"/>
    <w:rsid w:val="009379E6"/>
    <w:rsid w:val="00941AAA"/>
    <w:rsid w:val="009428AC"/>
    <w:rsid w:val="009429DD"/>
    <w:rsid w:val="00942F46"/>
    <w:rsid w:val="00945084"/>
    <w:rsid w:val="009460FE"/>
    <w:rsid w:val="00946D8B"/>
    <w:rsid w:val="00947970"/>
    <w:rsid w:val="00950869"/>
    <w:rsid w:val="00951041"/>
    <w:rsid w:val="00954356"/>
    <w:rsid w:val="00954A47"/>
    <w:rsid w:val="00955711"/>
    <w:rsid w:val="00956418"/>
    <w:rsid w:val="00957EBA"/>
    <w:rsid w:val="00961812"/>
    <w:rsid w:val="00962DEC"/>
    <w:rsid w:val="00963F8D"/>
    <w:rsid w:val="0096423B"/>
    <w:rsid w:val="009643D0"/>
    <w:rsid w:val="0096484E"/>
    <w:rsid w:val="00966879"/>
    <w:rsid w:val="00970F18"/>
    <w:rsid w:val="009731E7"/>
    <w:rsid w:val="00977B04"/>
    <w:rsid w:val="00982F7B"/>
    <w:rsid w:val="00985000"/>
    <w:rsid w:val="009857C6"/>
    <w:rsid w:val="00985AE5"/>
    <w:rsid w:val="00985E81"/>
    <w:rsid w:val="00986EEB"/>
    <w:rsid w:val="00987C65"/>
    <w:rsid w:val="009901F0"/>
    <w:rsid w:val="009901FD"/>
    <w:rsid w:val="00990B74"/>
    <w:rsid w:val="00991C04"/>
    <w:rsid w:val="00991DE1"/>
    <w:rsid w:val="00993A1B"/>
    <w:rsid w:val="00993BAC"/>
    <w:rsid w:val="00994F46"/>
    <w:rsid w:val="00995016"/>
    <w:rsid w:val="0099542F"/>
    <w:rsid w:val="009A0592"/>
    <w:rsid w:val="009A06F5"/>
    <w:rsid w:val="009A2088"/>
    <w:rsid w:val="009A3646"/>
    <w:rsid w:val="009A3C20"/>
    <w:rsid w:val="009A3D8E"/>
    <w:rsid w:val="009A621A"/>
    <w:rsid w:val="009A70DC"/>
    <w:rsid w:val="009A7614"/>
    <w:rsid w:val="009A7810"/>
    <w:rsid w:val="009B07DB"/>
    <w:rsid w:val="009B471C"/>
    <w:rsid w:val="009C5198"/>
    <w:rsid w:val="009D134C"/>
    <w:rsid w:val="009D16A0"/>
    <w:rsid w:val="009D3F9B"/>
    <w:rsid w:val="009D5D99"/>
    <w:rsid w:val="009D5EAA"/>
    <w:rsid w:val="009D7138"/>
    <w:rsid w:val="009D7A66"/>
    <w:rsid w:val="009E124A"/>
    <w:rsid w:val="009E1845"/>
    <w:rsid w:val="009E2C69"/>
    <w:rsid w:val="009E4363"/>
    <w:rsid w:val="009E4F74"/>
    <w:rsid w:val="009E5519"/>
    <w:rsid w:val="009E557B"/>
    <w:rsid w:val="009F0440"/>
    <w:rsid w:val="009F06C7"/>
    <w:rsid w:val="009F1E2A"/>
    <w:rsid w:val="009F3120"/>
    <w:rsid w:val="009F6867"/>
    <w:rsid w:val="00A02AAC"/>
    <w:rsid w:val="00A03C11"/>
    <w:rsid w:val="00A04B17"/>
    <w:rsid w:val="00A06A94"/>
    <w:rsid w:val="00A117DC"/>
    <w:rsid w:val="00A16BB7"/>
    <w:rsid w:val="00A16CE7"/>
    <w:rsid w:val="00A17494"/>
    <w:rsid w:val="00A220EF"/>
    <w:rsid w:val="00A22DC7"/>
    <w:rsid w:val="00A23BF9"/>
    <w:rsid w:val="00A26797"/>
    <w:rsid w:val="00A268F3"/>
    <w:rsid w:val="00A27190"/>
    <w:rsid w:val="00A275ED"/>
    <w:rsid w:val="00A30017"/>
    <w:rsid w:val="00A30D5B"/>
    <w:rsid w:val="00A3167C"/>
    <w:rsid w:val="00A3254B"/>
    <w:rsid w:val="00A338D5"/>
    <w:rsid w:val="00A33D63"/>
    <w:rsid w:val="00A35611"/>
    <w:rsid w:val="00A36A53"/>
    <w:rsid w:val="00A36B53"/>
    <w:rsid w:val="00A3799A"/>
    <w:rsid w:val="00A379BD"/>
    <w:rsid w:val="00A41009"/>
    <w:rsid w:val="00A416AB"/>
    <w:rsid w:val="00A42F8A"/>
    <w:rsid w:val="00A4453D"/>
    <w:rsid w:val="00A450A4"/>
    <w:rsid w:val="00A46940"/>
    <w:rsid w:val="00A510B0"/>
    <w:rsid w:val="00A527EF"/>
    <w:rsid w:val="00A539E1"/>
    <w:rsid w:val="00A5536F"/>
    <w:rsid w:val="00A5550E"/>
    <w:rsid w:val="00A56C1D"/>
    <w:rsid w:val="00A63FCF"/>
    <w:rsid w:val="00A64CB1"/>
    <w:rsid w:val="00A657B5"/>
    <w:rsid w:val="00A6792F"/>
    <w:rsid w:val="00A704D4"/>
    <w:rsid w:val="00A70E51"/>
    <w:rsid w:val="00A71CD1"/>
    <w:rsid w:val="00A74C55"/>
    <w:rsid w:val="00A76552"/>
    <w:rsid w:val="00A81B69"/>
    <w:rsid w:val="00A81D62"/>
    <w:rsid w:val="00A8422F"/>
    <w:rsid w:val="00A860F8"/>
    <w:rsid w:val="00A865FE"/>
    <w:rsid w:val="00A86D39"/>
    <w:rsid w:val="00A872FE"/>
    <w:rsid w:val="00A8734A"/>
    <w:rsid w:val="00A87E5A"/>
    <w:rsid w:val="00A91CC9"/>
    <w:rsid w:val="00A9218C"/>
    <w:rsid w:val="00A92212"/>
    <w:rsid w:val="00A931F3"/>
    <w:rsid w:val="00A938C0"/>
    <w:rsid w:val="00A93C89"/>
    <w:rsid w:val="00A94B27"/>
    <w:rsid w:val="00A973D3"/>
    <w:rsid w:val="00AA2FD8"/>
    <w:rsid w:val="00AA7766"/>
    <w:rsid w:val="00AB06FC"/>
    <w:rsid w:val="00AB2579"/>
    <w:rsid w:val="00AB26F5"/>
    <w:rsid w:val="00AB560F"/>
    <w:rsid w:val="00AB57D9"/>
    <w:rsid w:val="00AB63AA"/>
    <w:rsid w:val="00AB6B7D"/>
    <w:rsid w:val="00AC065A"/>
    <w:rsid w:val="00AC0FCB"/>
    <w:rsid w:val="00AC56ED"/>
    <w:rsid w:val="00AC6F8B"/>
    <w:rsid w:val="00AC7915"/>
    <w:rsid w:val="00AD03F2"/>
    <w:rsid w:val="00AD0ED2"/>
    <w:rsid w:val="00AD3932"/>
    <w:rsid w:val="00AD4462"/>
    <w:rsid w:val="00AD5D43"/>
    <w:rsid w:val="00AD61A1"/>
    <w:rsid w:val="00AD6518"/>
    <w:rsid w:val="00AE3101"/>
    <w:rsid w:val="00AE4C8A"/>
    <w:rsid w:val="00AE5572"/>
    <w:rsid w:val="00AE5586"/>
    <w:rsid w:val="00AF3A6D"/>
    <w:rsid w:val="00AF3B25"/>
    <w:rsid w:val="00AF3F20"/>
    <w:rsid w:val="00AF51E6"/>
    <w:rsid w:val="00AF5464"/>
    <w:rsid w:val="00AF54C3"/>
    <w:rsid w:val="00B002FD"/>
    <w:rsid w:val="00B00520"/>
    <w:rsid w:val="00B00ABA"/>
    <w:rsid w:val="00B02036"/>
    <w:rsid w:val="00B027E5"/>
    <w:rsid w:val="00B05634"/>
    <w:rsid w:val="00B07A20"/>
    <w:rsid w:val="00B10A89"/>
    <w:rsid w:val="00B116C7"/>
    <w:rsid w:val="00B12062"/>
    <w:rsid w:val="00B12583"/>
    <w:rsid w:val="00B13307"/>
    <w:rsid w:val="00B2512F"/>
    <w:rsid w:val="00B30AE9"/>
    <w:rsid w:val="00B31FE9"/>
    <w:rsid w:val="00B323D3"/>
    <w:rsid w:val="00B415FB"/>
    <w:rsid w:val="00B4270D"/>
    <w:rsid w:val="00B43B7D"/>
    <w:rsid w:val="00B47EB8"/>
    <w:rsid w:val="00B507B3"/>
    <w:rsid w:val="00B50F46"/>
    <w:rsid w:val="00B54AC5"/>
    <w:rsid w:val="00B55561"/>
    <w:rsid w:val="00B55F79"/>
    <w:rsid w:val="00B567CA"/>
    <w:rsid w:val="00B606CF"/>
    <w:rsid w:val="00B63A9E"/>
    <w:rsid w:val="00B64D02"/>
    <w:rsid w:val="00B65897"/>
    <w:rsid w:val="00B65B46"/>
    <w:rsid w:val="00B65E29"/>
    <w:rsid w:val="00B6658E"/>
    <w:rsid w:val="00B67CB0"/>
    <w:rsid w:val="00B70D42"/>
    <w:rsid w:val="00B7162E"/>
    <w:rsid w:val="00B73323"/>
    <w:rsid w:val="00B73B1D"/>
    <w:rsid w:val="00B74289"/>
    <w:rsid w:val="00B74B24"/>
    <w:rsid w:val="00B75F39"/>
    <w:rsid w:val="00B75F4E"/>
    <w:rsid w:val="00B76DEE"/>
    <w:rsid w:val="00B76F76"/>
    <w:rsid w:val="00B7741B"/>
    <w:rsid w:val="00B77C76"/>
    <w:rsid w:val="00B8089C"/>
    <w:rsid w:val="00B81DF8"/>
    <w:rsid w:val="00B81FDE"/>
    <w:rsid w:val="00B83539"/>
    <w:rsid w:val="00B83DF1"/>
    <w:rsid w:val="00B84342"/>
    <w:rsid w:val="00B84AA8"/>
    <w:rsid w:val="00B862C4"/>
    <w:rsid w:val="00B865D5"/>
    <w:rsid w:val="00B90CCC"/>
    <w:rsid w:val="00B91C6F"/>
    <w:rsid w:val="00B95541"/>
    <w:rsid w:val="00B965B1"/>
    <w:rsid w:val="00B9713D"/>
    <w:rsid w:val="00BA1D13"/>
    <w:rsid w:val="00BA4017"/>
    <w:rsid w:val="00BA4409"/>
    <w:rsid w:val="00BA639A"/>
    <w:rsid w:val="00BA69E5"/>
    <w:rsid w:val="00BA7270"/>
    <w:rsid w:val="00BB0CDF"/>
    <w:rsid w:val="00BB4932"/>
    <w:rsid w:val="00BB7741"/>
    <w:rsid w:val="00BB7BF5"/>
    <w:rsid w:val="00BC163A"/>
    <w:rsid w:val="00BC39D7"/>
    <w:rsid w:val="00BC52DC"/>
    <w:rsid w:val="00BC6472"/>
    <w:rsid w:val="00BD0FF5"/>
    <w:rsid w:val="00BD11A4"/>
    <w:rsid w:val="00BD56BA"/>
    <w:rsid w:val="00BD785D"/>
    <w:rsid w:val="00BE0983"/>
    <w:rsid w:val="00BE179F"/>
    <w:rsid w:val="00BE6AE3"/>
    <w:rsid w:val="00BF088A"/>
    <w:rsid w:val="00BF2A25"/>
    <w:rsid w:val="00BF341F"/>
    <w:rsid w:val="00BF3515"/>
    <w:rsid w:val="00BF492D"/>
    <w:rsid w:val="00C014D2"/>
    <w:rsid w:val="00C01675"/>
    <w:rsid w:val="00C01ED0"/>
    <w:rsid w:val="00C04AA3"/>
    <w:rsid w:val="00C06F92"/>
    <w:rsid w:val="00C10231"/>
    <w:rsid w:val="00C11BD4"/>
    <w:rsid w:val="00C11DF1"/>
    <w:rsid w:val="00C11E88"/>
    <w:rsid w:val="00C126B8"/>
    <w:rsid w:val="00C13E2C"/>
    <w:rsid w:val="00C17C52"/>
    <w:rsid w:val="00C20667"/>
    <w:rsid w:val="00C2431E"/>
    <w:rsid w:val="00C25C52"/>
    <w:rsid w:val="00C26B30"/>
    <w:rsid w:val="00C318BF"/>
    <w:rsid w:val="00C33755"/>
    <w:rsid w:val="00C3573F"/>
    <w:rsid w:val="00C40AD0"/>
    <w:rsid w:val="00C41845"/>
    <w:rsid w:val="00C4250E"/>
    <w:rsid w:val="00C430BE"/>
    <w:rsid w:val="00C44DEF"/>
    <w:rsid w:val="00C45EAF"/>
    <w:rsid w:val="00C504EB"/>
    <w:rsid w:val="00C5248C"/>
    <w:rsid w:val="00C5466C"/>
    <w:rsid w:val="00C56757"/>
    <w:rsid w:val="00C57AE5"/>
    <w:rsid w:val="00C67C37"/>
    <w:rsid w:val="00C70351"/>
    <w:rsid w:val="00C7076D"/>
    <w:rsid w:val="00C725F4"/>
    <w:rsid w:val="00C72C35"/>
    <w:rsid w:val="00C72FF9"/>
    <w:rsid w:val="00C74193"/>
    <w:rsid w:val="00C76435"/>
    <w:rsid w:val="00C77A57"/>
    <w:rsid w:val="00C80893"/>
    <w:rsid w:val="00C82A6B"/>
    <w:rsid w:val="00C82EA8"/>
    <w:rsid w:val="00C8567B"/>
    <w:rsid w:val="00C86445"/>
    <w:rsid w:val="00C86506"/>
    <w:rsid w:val="00C869A9"/>
    <w:rsid w:val="00C90352"/>
    <w:rsid w:val="00C93106"/>
    <w:rsid w:val="00C953F4"/>
    <w:rsid w:val="00CA0167"/>
    <w:rsid w:val="00CA20D4"/>
    <w:rsid w:val="00CA2179"/>
    <w:rsid w:val="00CA45BE"/>
    <w:rsid w:val="00CA59F6"/>
    <w:rsid w:val="00CA5E92"/>
    <w:rsid w:val="00CA6214"/>
    <w:rsid w:val="00CB1845"/>
    <w:rsid w:val="00CB34FF"/>
    <w:rsid w:val="00CB6418"/>
    <w:rsid w:val="00CB6F38"/>
    <w:rsid w:val="00CC15EF"/>
    <w:rsid w:val="00CC1F18"/>
    <w:rsid w:val="00CC321A"/>
    <w:rsid w:val="00CC3623"/>
    <w:rsid w:val="00CC4A70"/>
    <w:rsid w:val="00CC7998"/>
    <w:rsid w:val="00CD0F5B"/>
    <w:rsid w:val="00CD20EC"/>
    <w:rsid w:val="00CD2DEE"/>
    <w:rsid w:val="00CD305B"/>
    <w:rsid w:val="00CD5337"/>
    <w:rsid w:val="00CD712C"/>
    <w:rsid w:val="00CE0BDA"/>
    <w:rsid w:val="00CE1D3D"/>
    <w:rsid w:val="00CE20EF"/>
    <w:rsid w:val="00CE27CD"/>
    <w:rsid w:val="00CE2D26"/>
    <w:rsid w:val="00CE51F3"/>
    <w:rsid w:val="00CE6854"/>
    <w:rsid w:val="00CE782B"/>
    <w:rsid w:val="00CF13D8"/>
    <w:rsid w:val="00CF1D4E"/>
    <w:rsid w:val="00CF2884"/>
    <w:rsid w:val="00CF2F58"/>
    <w:rsid w:val="00CF6F6F"/>
    <w:rsid w:val="00D00244"/>
    <w:rsid w:val="00D005EF"/>
    <w:rsid w:val="00D00640"/>
    <w:rsid w:val="00D01D5E"/>
    <w:rsid w:val="00D035ED"/>
    <w:rsid w:val="00D048FC"/>
    <w:rsid w:val="00D06251"/>
    <w:rsid w:val="00D12940"/>
    <w:rsid w:val="00D13A0C"/>
    <w:rsid w:val="00D17026"/>
    <w:rsid w:val="00D20352"/>
    <w:rsid w:val="00D211FB"/>
    <w:rsid w:val="00D2455B"/>
    <w:rsid w:val="00D25303"/>
    <w:rsid w:val="00D256C4"/>
    <w:rsid w:val="00D264A4"/>
    <w:rsid w:val="00D27AD5"/>
    <w:rsid w:val="00D316C7"/>
    <w:rsid w:val="00D347B7"/>
    <w:rsid w:val="00D34812"/>
    <w:rsid w:val="00D35A3C"/>
    <w:rsid w:val="00D36CDD"/>
    <w:rsid w:val="00D407DD"/>
    <w:rsid w:val="00D42231"/>
    <w:rsid w:val="00D45BC9"/>
    <w:rsid w:val="00D46376"/>
    <w:rsid w:val="00D47A61"/>
    <w:rsid w:val="00D556D1"/>
    <w:rsid w:val="00D55EEA"/>
    <w:rsid w:val="00D5795A"/>
    <w:rsid w:val="00D606B2"/>
    <w:rsid w:val="00D630E1"/>
    <w:rsid w:val="00D6332C"/>
    <w:rsid w:val="00D63496"/>
    <w:rsid w:val="00D646FC"/>
    <w:rsid w:val="00D6494C"/>
    <w:rsid w:val="00D70DD8"/>
    <w:rsid w:val="00D71E5A"/>
    <w:rsid w:val="00D73466"/>
    <w:rsid w:val="00D74B48"/>
    <w:rsid w:val="00D75E68"/>
    <w:rsid w:val="00D7763D"/>
    <w:rsid w:val="00D77BA4"/>
    <w:rsid w:val="00D77C48"/>
    <w:rsid w:val="00D8086E"/>
    <w:rsid w:val="00D8113E"/>
    <w:rsid w:val="00D81AAF"/>
    <w:rsid w:val="00D8290F"/>
    <w:rsid w:val="00D8298A"/>
    <w:rsid w:val="00D831D6"/>
    <w:rsid w:val="00D84F38"/>
    <w:rsid w:val="00D86142"/>
    <w:rsid w:val="00D86DB2"/>
    <w:rsid w:val="00D872C3"/>
    <w:rsid w:val="00D874B0"/>
    <w:rsid w:val="00D91A7E"/>
    <w:rsid w:val="00D92594"/>
    <w:rsid w:val="00D94F36"/>
    <w:rsid w:val="00D95531"/>
    <w:rsid w:val="00D967AD"/>
    <w:rsid w:val="00D97280"/>
    <w:rsid w:val="00DB062F"/>
    <w:rsid w:val="00DB1137"/>
    <w:rsid w:val="00DB2140"/>
    <w:rsid w:val="00DB22D5"/>
    <w:rsid w:val="00DB2477"/>
    <w:rsid w:val="00DB27CC"/>
    <w:rsid w:val="00DB44DD"/>
    <w:rsid w:val="00DB4B37"/>
    <w:rsid w:val="00DB50A8"/>
    <w:rsid w:val="00DB5A94"/>
    <w:rsid w:val="00DB61F1"/>
    <w:rsid w:val="00DB7C5A"/>
    <w:rsid w:val="00DB7FFE"/>
    <w:rsid w:val="00DC12F6"/>
    <w:rsid w:val="00DC13F7"/>
    <w:rsid w:val="00DC1EEC"/>
    <w:rsid w:val="00DC28AA"/>
    <w:rsid w:val="00DC4CCE"/>
    <w:rsid w:val="00DC6273"/>
    <w:rsid w:val="00DC6D62"/>
    <w:rsid w:val="00DD155D"/>
    <w:rsid w:val="00DD347E"/>
    <w:rsid w:val="00DD34C8"/>
    <w:rsid w:val="00DD36C6"/>
    <w:rsid w:val="00DD4374"/>
    <w:rsid w:val="00DD6947"/>
    <w:rsid w:val="00DE05FD"/>
    <w:rsid w:val="00DE4C5C"/>
    <w:rsid w:val="00DE6F45"/>
    <w:rsid w:val="00DF297E"/>
    <w:rsid w:val="00DF2B5D"/>
    <w:rsid w:val="00DF3EAC"/>
    <w:rsid w:val="00DF59CD"/>
    <w:rsid w:val="00DF68CC"/>
    <w:rsid w:val="00DF6BCF"/>
    <w:rsid w:val="00DF7572"/>
    <w:rsid w:val="00DF7AF7"/>
    <w:rsid w:val="00E008DB"/>
    <w:rsid w:val="00E03C84"/>
    <w:rsid w:val="00E04DE4"/>
    <w:rsid w:val="00E12F70"/>
    <w:rsid w:val="00E13730"/>
    <w:rsid w:val="00E13A25"/>
    <w:rsid w:val="00E155DA"/>
    <w:rsid w:val="00E15652"/>
    <w:rsid w:val="00E15BC6"/>
    <w:rsid w:val="00E16600"/>
    <w:rsid w:val="00E174F8"/>
    <w:rsid w:val="00E21B7B"/>
    <w:rsid w:val="00E22292"/>
    <w:rsid w:val="00E24E02"/>
    <w:rsid w:val="00E2645E"/>
    <w:rsid w:val="00E30C05"/>
    <w:rsid w:val="00E31AA6"/>
    <w:rsid w:val="00E31CB2"/>
    <w:rsid w:val="00E31FFC"/>
    <w:rsid w:val="00E3326C"/>
    <w:rsid w:val="00E33CE2"/>
    <w:rsid w:val="00E3597C"/>
    <w:rsid w:val="00E40EFD"/>
    <w:rsid w:val="00E42D34"/>
    <w:rsid w:val="00E436CB"/>
    <w:rsid w:val="00E44559"/>
    <w:rsid w:val="00E46DF1"/>
    <w:rsid w:val="00E51697"/>
    <w:rsid w:val="00E53DE5"/>
    <w:rsid w:val="00E53FEF"/>
    <w:rsid w:val="00E5435A"/>
    <w:rsid w:val="00E562CE"/>
    <w:rsid w:val="00E578EA"/>
    <w:rsid w:val="00E6002C"/>
    <w:rsid w:val="00E612B0"/>
    <w:rsid w:val="00E64710"/>
    <w:rsid w:val="00E65AA7"/>
    <w:rsid w:val="00E6616C"/>
    <w:rsid w:val="00E669D5"/>
    <w:rsid w:val="00E67489"/>
    <w:rsid w:val="00E70E9F"/>
    <w:rsid w:val="00E70EB4"/>
    <w:rsid w:val="00E710F9"/>
    <w:rsid w:val="00E71D40"/>
    <w:rsid w:val="00E72C56"/>
    <w:rsid w:val="00E743F9"/>
    <w:rsid w:val="00E81088"/>
    <w:rsid w:val="00E82009"/>
    <w:rsid w:val="00E824F6"/>
    <w:rsid w:val="00E83268"/>
    <w:rsid w:val="00E8496F"/>
    <w:rsid w:val="00E91BA1"/>
    <w:rsid w:val="00E92004"/>
    <w:rsid w:val="00E94364"/>
    <w:rsid w:val="00E95064"/>
    <w:rsid w:val="00E96168"/>
    <w:rsid w:val="00E968D3"/>
    <w:rsid w:val="00E96FE7"/>
    <w:rsid w:val="00EA173C"/>
    <w:rsid w:val="00EA1E8D"/>
    <w:rsid w:val="00EA3BD3"/>
    <w:rsid w:val="00EA51E4"/>
    <w:rsid w:val="00EA5275"/>
    <w:rsid w:val="00EA5BC0"/>
    <w:rsid w:val="00EA5C5B"/>
    <w:rsid w:val="00EA5E6D"/>
    <w:rsid w:val="00EA6D6F"/>
    <w:rsid w:val="00EA7FA6"/>
    <w:rsid w:val="00EB0443"/>
    <w:rsid w:val="00EB13B9"/>
    <w:rsid w:val="00EB1C9E"/>
    <w:rsid w:val="00EB2184"/>
    <w:rsid w:val="00EC06E8"/>
    <w:rsid w:val="00EC0B6F"/>
    <w:rsid w:val="00EC2357"/>
    <w:rsid w:val="00EC3B22"/>
    <w:rsid w:val="00EC44F4"/>
    <w:rsid w:val="00EC6B9F"/>
    <w:rsid w:val="00EC7052"/>
    <w:rsid w:val="00EC7BF8"/>
    <w:rsid w:val="00ED035E"/>
    <w:rsid w:val="00ED1132"/>
    <w:rsid w:val="00ED3533"/>
    <w:rsid w:val="00ED7345"/>
    <w:rsid w:val="00ED74B6"/>
    <w:rsid w:val="00EE20FC"/>
    <w:rsid w:val="00EE37CE"/>
    <w:rsid w:val="00EE3E64"/>
    <w:rsid w:val="00EE3EEF"/>
    <w:rsid w:val="00EE5462"/>
    <w:rsid w:val="00EE589D"/>
    <w:rsid w:val="00EE62D4"/>
    <w:rsid w:val="00EE7090"/>
    <w:rsid w:val="00EF40A0"/>
    <w:rsid w:val="00EF4190"/>
    <w:rsid w:val="00EF665C"/>
    <w:rsid w:val="00F013B9"/>
    <w:rsid w:val="00F01B45"/>
    <w:rsid w:val="00F02F4C"/>
    <w:rsid w:val="00F0309C"/>
    <w:rsid w:val="00F03A23"/>
    <w:rsid w:val="00F046C0"/>
    <w:rsid w:val="00F1019F"/>
    <w:rsid w:val="00F13370"/>
    <w:rsid w:val="00F13882"/>
    <w:rsid w:val="00F14BE2"/>
    <w:rsid w:val="00F17F04"/>
    <w:rsid w:val="00F20F44"/>
    <w:rsid w:val="00F23C92"/>
    <w:rsid w:val="00F246F9"/>
    <w:rsid w:val="00F24B07"/>
    <w:rsid w:val="00F27E35"/>
    <w:rsid w:val="00F3214A"/>
    <w:rsid w:val="00F32AE2"/>
    <w:rsid w:val="00F358AB"/>
    <w:rsid w:val="00F409C6"/>
    <w:rsid w:val="00F418EF"/>
    <w:rsid w:val="00F41E6D"/>
    <w:rsid w:val="00F41F3D"/>
    <w:rsid w:val="00F42657"/>
    <w:rsid w:val="00F44D1A"/>
    <w:rsid w:val="00F50228"/>
    <w:rsid w:val="00F534DD"/>
    <w:rsid w:val="00F54DB5"/>
    <w:rsid w:val="00F54FE7"/>
    <w:rsid w:val="00F562B8"/>
    <w:rsid w:val="00F6074D"/>
    <w:rsid w:val="00F6085F"/>
    <w:rsid w:val="00F60C75"/>
    <w:rsid w:val="00F61AFC"/>
    <w:rsid w:val="00F61B1F"/>
    <w:rsid w:val="00F61E72"/>
    <w:rsid w:val="00F65A25"/>
    <w:rsid w:val="00F66896"/>
    <w:rsid w:val="00F7059D"/>
    <w:rsid w:val="00F71602"/>
    <w:rsid w:val="00F71C9E"/>
    <w:rsid w:val="00F71DC0"/>
    <w:rsid w:val="00F71E83"/>
    <w:rsid w:val="00F73BA6"/>
    <w:rsid w:val="00F7484C"/>
    <w:rsid w:val="00F74BE6"/>
    <w:rsid w:val="00F75E3B"/>
    <w:rsid w:val="00F762E4"/>
    <w:rsid w:val="00F81B0C"/>
    <w:rsid w:val="00F85172"/>
    <w:rsid w:val="00F85B2D"/>
    <w:rsid w:val="00F87DFA"/>
    <w:rsid w:val="00F92B4D"/>
    <w:rsid w:val="00F92EB6"/>
    <w:rsid w:val="00F95BCD"/>
    <w:rsid w:val="00FA1656"/>
    <w:rsid w:val="00FA1E26"/>
    <w:rsid w:val="00FA2AD2"/>
    <w:rsid w:val="00FA3869"/>
    <w:rsid w:val="00FA6D75"/>
    <w:rsid w:val="00FA7903"/>
    <w:rsid w:val="00FB01C6"/>
    <w:rsid w:val="00FB0878"/>
    <w:rsid w:val="00FB38F4"/>
    <w:rsid w:val="00FB4D56"/>
    <w:rsid w:val="00FC04A2"/>
    <w:rsid w:val="00FC2E42"/>
    <w:rsid w:val="00FC33DA"/>
    <w:rsid w:val="00FD1903"/>
    <w:rsid w:val="00FD214B"/>
    <w:rsid w:val="00FD2571"/>
    <w:rsid w:val="00FD2796"/>
    <w:rsid w:val="00FD3693"/>
    <w:rsid w:val="00FD428A"/>
    <w:rsid w:val="00FD7883"/>
    <w:rsid w:val="00FE012E"/>
    <w:rsid w:val="00FE0EA2"/>
    <w:rsid w:val="00FE19A5"/>
    <w:rsid w:val="00FE2E5E"/>
    <w:rsid w:val="00FE34CD"/>
    <w:rsid w:val="00FE4AF3"/>
    <w:rsid w:val="00FE6565"/>
    <w:rsid w:val="00FF07F8"/>
    <w:rsid w:val="00FF0ED2"/>
    <w:rsid w:val="00FF10BB"/>
    <w:rsid w:val="00FF17CD"/>
    <w:rsid w:val="00FF1EAD"/>
    <w:rsid w:val="00FF223B"/>
    <w:rsid w:val="00FF52C1"/>
    <w:rsid w:val="00FF5B90"/>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47" w:righ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2"/>
      </w:numPr>
    </w:pPr>
  </w:style>
  <w:style w:type="numbering" w:customStyle="1" w:styleId="List14">
    <w:name w:val="List 14"/>
    <w:basedOn w:val="NoList"/>
    <w:rsid w:val="00FC2E42"/>
    <w:pPr>
      <w:numPr>
        <w:numId w:val="1"/>
      </w:numPr>
    </w:pPr>
  </w:style>
  <w:style w:type="numbering" w:customStyle="1" w:styleId="List15">
    <w:name w:val="List 15"/>
    <w:basedOn w:val="NoList"/>
    <w:rsid w:val="00FC2E42"/>
    <w:pPr>
      <w:numPr>
        <w:numId w:val="4"/>
      </w:numPr>
    </w:pPr>
  </w:style>
  <w:style w:type="numbering" w:customStyle="1" w:styleId="List16">
    <w:name w:val="List 16"/>
    <w:basedOn w:val="NoList"/>
    <w:rsid w:val="00FC2E42"/>
    <w:pPr>
      <w:numPr>
        <w:numId w:val="6"/>
      </w:numPr>
    </w:pPr>
  </w:style>
  <w:style w:type="paragraph" w:styleId="ListParagraph">
    <w:name w:val="List Paragraph"/>
    <w:basedOn w:val="Normal"/>
    <w:uiPriority w:val="34"/>
    <w:qFormat/>
    <w:rsid w:val="00FC2E42"/>
    <w:pP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C6274"/>
    <w:pPr>
      <w:spacing w:before="100" w:beforeAutospacing="1" w:after="100" w:afterAutospacing="1"/>
    </w:pPr>
    <w:rPr>
      <w:rFonts w:eastAsia="Times New Roman" w:hAnsi="Times New Roman" w:cs="Times New Roman"/>
      <w:color w:val="auto"/>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47" w:righ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2"/>
      </w:numPr>
    </w:pPr>
  </w:style>
  <w:style w:type="numbering" w:customStyle="1" w:styleId="List14">
    <w:name w:val="List 14"/>
    <w:basedOn w:val="NoList"/>
    <w:rsid w:val="00FC2E42"/>
    <w:pPr>
      <w:numPr>
        <w:numId w:val="1"/>
      </w:numPr>
    </w:pPr>
  </w:style>
  <w:style w:type="numbering" w:customStyle="1" w:styleId="List15">
    <w:name w:val="List 15"/>
    <w:basedOn w:val="NoList"/>
    <w:rsid w:val="00FC2E42"/>
    <w:pPr>
      <w:numPr>
        <w:numId w:val="4"/>
      </w:numPr>
    </w:pPr>
  </w:style>
  <w:style w:type="numbering" w:customStyle="1" w:styleId="List16">
    <w:name w:val="List 16"/>
    <w:basedOn w:val="NoList"/>
    <w:rsid w:val="00FC2E42"/>
    <w:pPr>
      <w:numPr>
        <w:numId w:val="6"/>
      </w:numPr>
    </w:pPr>
  </w:style>
  <w:style w:type="paragraph" w:styleId="ListParagraph">
    <w:name w:val="List Paragraph"/>
    <w:basedOn w:val="Normal"/>
    <w:uiPriority w:val="34"/>
    <w:qFormat/>
    <w:rsid w:val="00FC2E42"/>
    <w:pP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C6274"/>
    <w:pPr>
      <w:spacing w:before="100" w:beforeAutospacing="1" w:after="100" w:afterAutospacing="1"/>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8436">
      <w:bodyDiv w:val="1"/>
      <w:marLeft w:val="0"/>
      <w:marRight w:val="0"/>
      <w:marTop w:val="0"/>
      <w:marBottom w:val="0"/>
      <w:divBdr>
        <w:top w:val="none" w:sz="0" w:space="0" w:color="auto"/>
        <w:left w:val="none" w:sz="0" w:space="0" w:color="auto"/>
        <w:bottom w:val="none" w:sz="0" w:space="0" w:color="auto"/>
        <w:right w:val="none" w:sz="0" w:space="0" w:color="auto"/>
      </w:divBdr>
    </w:div>
    <w:div w:id="778835491">
      <w:bodyDiv w:val="1"/>
      <w:marLeft w:val="0"/>
      <w:marRight w:val="0"/>
      <w:marTop w:val="0"/>
      <w:marBottom w:val="0"/>
      <w:divBdr>
        <w:top w:val="none" w:sz="0" w:space="0" w:color="auto"/>
        <w:left w:val="none" w:sz="0" w:space="0" w:color="auto"/>
        <w:bottom w:val="none" w:sz="0" w:space="0" w:color="auto"/>
        <w:right w:val="none" w:sz="0" w:space="0" w:color="auto"/>
      </w:divBdr>
    </w:div>
    <w:div w:id="1444230837">
      <w:bodyDiv w:val="1"/>
      <w:marLeft w:val="0"/>
      <w:marRight w:val="0"/>
      <w:marTop w:val="0"/>
      <w:marBottom w:val="0"/>
      <w:divBdr>
        <w:top w:val="none" w:sz="0" w:space="0" w:color="auto"/>
        <w:left w:val="none" w:sz="0" w:space="0" w:color="auto"/>
        <w:bottom w:val="none" w:sz="0" w:space="0" w:color="auto"/>
        <w:right w:val="none" w:sz="0" w:space="0" w:color="auto"/>
      </w:divBdr>
    </w:div>
    <w:div w:id="1630746852">
      <w:bodyDiv w:val="1"/>
      <w:marLeft w:val="0"/>
      <w:marRight w:val="0"/>
      <w:marTop w:val="0"/>
      <w:marBottom w:val="0"/>
      <w:divBdr>
        <w:top w:val="none" w:sz="0" w:space="0" w:color="auto"/>
        <w:left w:val="none" w:sz="0" w:space="0" w:color="auto"/>
        <w:bottom w:val="none" w:sz="0" w:space="0" w:color="auto"/>
        <w:right w:val="none" w:sz="0" w:space="0" w:color="auto"/>
      </w:divBdr>
    </w:div>
    <w:div w:id="1797522284">
      <w:bodyDiv w:val="1"/>
      <w:marLeft w:val="0"/>
      <w:marRight w:val="0"/>
      <w:marTop w:val="0"/>
      <w:marBottom w:val="0"/>
      <w:divBdr>
        <w:top w:val="none" w:sz="0" w:space="0" w:color="auto"/>
        <w:left w:val="none" w:sz="0" w:space="0" w:color="auto"/>
        <w:bottom w:val="none" w:sz="0" w:space="0" w:color="auto"/>
        <w:right w:val="none" w:sz="0" w:space="0" w:color="auto"/>
      </w:divBdr>
    </w:div>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A90DC9C-B780-4FB3-B0E3-8316070A2608}">
  <ds:schemaRefs>
    <ds:schemaRef ds:uri="http://schemas.openxmlformats.org/officeDocument/2006/bibliography"/>
  </ds:schemaRefs>
</ds:datastoreItem>
</file>

<file path=customXml/itemProps2.xml><?xml version="1.0" encoding="utf-8"?>
<ds:datastoreItem xmlns:ds="http://schemas.openxmlformats.org/officeDocument/2006/customXml" ds:itemID="{C3C3E656-820C-48C0-98E1-1E62D7D3D40D}"/>
</file>

<file path=customXml/itemProps3.xml><?xml version="1.0" encoding="utf-8"?>
<ds:datastoreItem xmlns:ds="http://schemas.openxmlformats.org/officeDocument/2006/customXml" ds:itemID="{28A16D99-77B5-4051-B5B5-55A968136E47}"/>
</file>

<file path=customXml/itemProps4.xml><?xml version="1.0" encoding="utf-8"?>
<ds:datastoreItem xmlns:ds="http://schemas.openxmlformats.org/officeDocument/2006/customXml" ds:itemID="{89F37955-D70B-4F3C-A08C-4563272F6DAD}"/>
</file>

<file path=docProps/app.xml><?xml version="1.0" encoding="utf-8"?>
<Properties xmlns="http://schemas.openxmlformats.org/officeDocument/2006/extended-properties" xmlns:vt="http://schemas.openxmlformats.org/officeDocument/2006/docPropsVTypes">
  <Template>Normal</Template>
  <TotalTime>12</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5</cp:revision>
  <cp:lastPrinted>2019-04-08T17:48:00Z</cp:lastPrinted>
  <dcterms:created xsi:type="dcterms:W3CDTF">2019-08-20T15:02:00Z</dcterms:created>
  <dcterms:modified xsi:type="dcterms:W3CDTF">2019-08-20T15:12:00Z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